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1AB9" w14:textId="77777777" w:rsidR="00B949A2" w:rsidRDefault="00B949A2" w:rsidP="00B949A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Дайджест поручений и заявлений Президента и Правительства России, представителей федеральных органов власти Российской Федерации в сфере ТЭК, 1-7 марта 2024 года</w:t>
      </w:r>
    </w:p>
    <w:p w14:paraId="701FF802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57A4589" w14:textId="3E7D95EA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5DE4C4F" wp14:editId="65C12A38">
            <wp:extent cx="6480175" cy="6870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A6653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5C4318F" w14:textId="727649C0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C223EE6" wp14:editId="68ADE6A5">
            <wp:extent cx="370840" cy="344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ПОЛИТИЧЕСКИЕ И ОБЩЕЭКОНОМИЧЕСКИЕ ВОПРОСЫ</w:t>
      </w:r>
    </w:p>
    <w:p w14:paraId="52ADDF4A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4 марта – Правительство Российской Федерации </w:t>
      </w:r>
      <w:hyperlink r:id="rId6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утвердило</w:t>
        </w:r>
      </w:hyperlink>
      <w:r>
        <w:rPr>
          <w:rFonts w:ascii="Calibri" w:hAnsi="Calibri" w:cs="Calibri"/>
          <w:color w:val="212121"/>
          <w:sz w:val="22"/>
          <w:szCs w:val="22"/>
        </w:rPr>
        <w:t> перечень экономически значимых организаций.</w:t>
      </w:r>
    </w:p>
    <w:p w14:paraId="735BF764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4 марта – Министерство энергетики Российской Федерации </w:t>
      </w:r>
      <w:hyperlink r:id="rId7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разработало</w:t>
        </w:r>
      </w:hyperlink>
      <w:r>
        <w:rPr>
          <w:rFonts w:ascii="Calibri" w:hAnsi="Calibri" w:cs="Calibri"/>
          <w:color w:val="212121"/>
          <w:sz w:val="22"/>
          <w:szCs w:val="22"/>
        </w:rPr>
        <w:t> проект Положения о категорировании объектов ТЭК.</w:t>
      </w:r>
    </w:p>
    <w:p w14:paraId="2A2EAB8B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5 марта – Президент Российской Федерации Владимир Путин </w:t>
      </w:r>
      <w:hyperlink r:id="rId8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расширил</w:t>
        </w:r>
      </w:hyperlink>
      <w:r>
        <w:rPr>
          <w:rFonts w:ascii="Calibri" w:hAnsi="Calibri" w:cs="Calibri"/>
          <w:color w:val="212121"/>
          <w:sz w:val="22"/>
          <w:szCs w:val="22"/>
        </w:rPr>
        <w:t> перечень компаний, которые могут не полностью раскрывать корпоративную информацию.</w:t>
      </w:r>
    </w:p>
    <w:p w14:paraId="5B77C2D8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1C7AC006" w14:textId="4B4A42F4" w:rsidR="00B949A2" w:rsidRDefault="00B949A2" w:rsidP="00B949A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8D3F357" wp14:editId="182E8252">
            <wp:extent cx="370840" cy="3016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НЕФТЬ</w:t>
      </w:r>
    </w:p>
    <w:p w14:paraId="2C255AB5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3 марта – Заместитель Председателя Правительства Российской Федерации Александр Новак сделал </w:t>
      </w:r>
      <w:hyperlink r:id="rId10" w:tgtFrame="_blank" w:history="1">
        <w:r>
          <w:rPr>
            <w:rStyle w:val="a4"/>
            <w:rFonts w:ascii="Calibri" w:hAnsi="Calibri" w:cs="Calibri"/>
            <w:sz w:val="22"/>
            <w:szCs w:val="22"/>
          </w:rPr>
          <w:t>заявление</w:t>
        </w:r>
      </w:hyperlink>
      <w:r>
        <w:rPr>
          <w:rFonts w:ascii="Calibri" w:hAnsi="Calibri" w:cs="Calibri"/>
          <w:color w:val="212121"/>
          <w:sz w:val="22"/>
          <w:szCs w:val="22"/>
        </w:rPr>
        <w:t> о дополнительном добровольном сокращении добычи и экспорта нефти во II квартале 2024 года</w:t>
      </w:r>
      <w:r>
        <w:rPr>
          <w:rFonts w:ascii="Calibri" w:hAnsi="Calibri" w:cs="Calibri"/>
          <w:color w:val="1F497D"/>
          <w:sz w:val="22"/>
          <w:szCs w:val="22"/>
        </w:rPr>
        <w:t>.</w:t>
      </w:r>
    </w:p>
    <w:p w14:paraId="301591E5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6 марта – Руководитель Федеральной антимонопольной службы России Максим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Шаскольский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в ходе «правительственного часа» в Совете Федерации Федерального Собрания Российской Федерации </w:t>
      </w:r>
      <w:hyperlink r:id="rId11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рассказал</w:t>
        </w:r>
      </w:hyperlink>
      <w:r>
        <w:rPr>
          <w:rFonts w:ascii="Calibri" w:hAnsi="Calibri" w:cs="Calibri"/>
          <w:color w:val="212121"/>
          <w:sz w:val="22"/>
          <w:szCs w:val="22"/>
        </w:rPr>
        <w:t> о работе по стабилизации ситуации на топливном рынке.</w:t>
      </w:r>
    </w:p>
    <w:p w14:paraId="468AC440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54979EB8" w14:textId="4CB48D48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62B3F21" wp14:editId="07907A68">
            <wp:extent cx="344805" cy="293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</w:rPr>
        <w:t>ЭЛЕКТРОЭНЕРГЕТИКА</w:t>
      </w:r>
    </w:p>
    <w:p w14:paraId="57B0E005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4 марта – Министерство энергетики Российской Федерации </w:t>
      </w:r>
      <w:hyperlink r:id="rId13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утвердило</w:t>
        </w:r>
      </w:hyperlink>
      <w:r>
        <w:rPr>
          <w:rFonts w:ascii="Calibri" w:hAnsi="Calibri" w:cs="Calibri"/>
          <w:color w:val="212121"/>
          <w:sz w:val="22"/>
          <w:szCs w:val="22"/>
        </w:rPr>
        <w:t> новые укрупненные нормативы цены строительства объектов электроэнергетики.</w:t>
      </w:r>
    </w:p>
    <w:p w14:paraId="378EFE3A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03BBCBD1" w14:textId="0B0D97AD" w:rsidR="00B949A2" w:rsidRDefault="00B949A2" w:rsidP="00B949A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4218564" wp14:editId="00C4701C">
            <wp:extent cx="293370" cy="3105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ВОЗОБНОВЛЯЕМЫЕ ИСТОЧНИКИ ЭНЕРГИИ</w:t>
      </w:r>
    </w:p>
    <w:p w14:paraId="5686D51C" w14:textId="77777777" w:rsidR="00B949A2" w:rsidRDefault="00B949A2" w:rsidP="00B949A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5 марта – Заместитель председателя Комитета Совета Федерации Федерального Собрания Российской Федерации по экономической политике Юрий Федоров </w:t>
      </w:r>
      <w:hyperlink r:id="rId15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круглый стол «Развитие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низкоуглеродной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энергетики в Российской Федерации: возобновляемые источники энергии, производство водорода, системы накопления энергии».</w:t>
      </w:r>
    </w:p>
    <w:p w14:paraId="0DAA7841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5FD40A5C" w14:textId="7381BB96" w:rsidR="00B949A2" w:rsidRDefault="00B949A2" w:rsidP="00B949A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5073434" wp14:editId="6C61803E">
            <wp:extent cx="276225" cy="34480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  РЕГИОНАЛЬНАЯ ПОВЕСТКА</w:t>
      </w:r>
    </w:p>
    <w:p w14:paraId="649E66D4" w14:textId="77777777" w:rsidR="00B949A2" w:rsidRDefault="00B949A2" w:rsidP="00B949A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 марта – Правительство Российской Федерации </w:t>
      </w:r>
      <w:hyperlink r:id="rId17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утвердило</w:t>
        </w:r>
      </w:hyperlink>
      <w:r>
        <w:rPr>
          <w:rFonts w:ascii="Calibri" w:hAnsi="Calibri" w:cs="Calibri"/>
          <w:color w:val="212121"/>
          <w:sz w:val="22"/>
          <w:szCs w:val="22"/>
        </w:rPr>
        <w:t> годовую отсрочку по уплате налога на прибыль для предприятий ТЭК и ЖКХ Донецкой Народной Республики, Луганской Народной Республики, Запорожской области и Херсонской области.</w:t>
      </w:r>
    </w:p>
    <w:p w14:paraId="2BDBB313" w14:textId="77777777" w:rsidR="00B949A2" w:rsidRDefault="00B949A2" w:rsidP="00B949A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 марта – Заместитель Председателя Правительства Российской Федерации Александр Новак </w:t>
      </w:r>
      <w:hyperlink r:id="rId18" w:tgtFrame="_blank" w:history="1">
        <w:r>
          <w:rPr>
            <w:rStyle w:val="a4"/>
            <w:rFonts w:ascii="Calibri" w:hAnsi="Calibri" w:cs="Calibri"/>
            <w:sz w:val="22"/>
            <w:szCs w:val="22"/>
          </w:rPr>
          <w:t>совершил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рабочую поездку в Кабардино-Балкарскую Республику, в ходе которой оценил ход исполнения программы социальной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догазификации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2671B480" w14:textId="77777777" w:rsidR="00B949A2" w:rsidRDefault="00B949A2" w:rsidP="00B949A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6 марта – Министерство энергетики Российской Федерации </w:t>
      </w:r>
      <w:hyperlink r:id="rId1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проводит</w:t>
        </w:r>
      </w:hyperlink>
      <w:r>
        <w:rPr>
          <w:rFonts w:ascii="Calibri" w:hAnsi="Calibri" w:cs="Calibri"/>
          <w:color w:val="212121"/>
          <w:sz w:val="22"/>
          <w:szCs w:val="22"/>
        </w:rPr>
        <w:t> конкурсы на присвоение статуса гарантирующего поставщика в Республике Калмыкия и Республике Тыва.</w:t>
      </w:r>
    </w:p>
    <w:p w14:paraId="732648BF" w14:textId="77777777" w:rsidR="00B949A2" w:rsidRDefault="00B949A2" w:rsidP="00B949A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6 марта – Президент Российской Федерации Владимир Путин </w:t>
      </w:r>
      <w:hyperlink r:id="rId2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встречу с представителями агропромышленного комплекса России, в ходе которого поручил держать на контроле ситуацию с топливом для сельского хозяйства.</w:t>
      </w:r>
    </w:p>
    <w:p w14:paraId="1EC1B4B6" w14:textId="77777777" w:rsidR="00B949A2" w:rsidRDefault="00B949A2" w:rsidP="00B949A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6 марта – Президент Российской Федерации Владимир Путин </w:t>
      </w:r>
      <w:hyperlink r:id="rId2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по вопросам развития юга России и Приазовья.</w:t>
      </w:r>
    </w:p>
    <w:p w14:paraId="083E5E32" w14:textId="77777777" w:rsidR="00B949A2" w:rsidRDefault="00B949A2" w:rsidP="00B949A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5BB060DB" w14:textId="3ACEA9F1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06A97CB" wp14:editId="0B403F72">
            <wp:extent cx="34480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КАДРЫ</w:t>
      </w:r>
    </w:p>
    <w:p w14:paraId="18809058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 марта – Совет директоров ПАО «Интер РАО» </w:t>
      </w:r>
      <w:hyperlink r:id="rId23" w:tgtFrame="_blank" w:history="1">
        <w:r>
          <w:rPr>
            <w:rStyle w:val="a4"/>
            <w:rFonts w:ascii="Calibri" w:hAnsi="Calibri" w:cs="Calibri"/>
            <w:sz w:val="22"/>
            <w:szCs w:val="22"/>
          </w:rPr>
          <w:t>избрал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новых членов правления компании: первого заместителя генерального директора Сергея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Дрегваля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</w:t>
      </w:r>
      <w:r>
        <w:rPr>
          <w:color w:val="212121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 xml:space="preserve">руководителя центра корпоративных и имущественных отношений Тамару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Меребашвили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руководителя центра розничного бизнеса Дмитрия Орлова и руководителя центра снабжения Сергея Виноградова. При этом досрочно прекращены полномочия двух членов правления – Дмитрия Филатова и Юрия Шарова.</w:t>
      </w:r>
    </w:p>
    <w:p w14:paraId="172E5132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4 марта – Амурский газохимический комплекс с 1 марта </w:t>
      </w:r>
      <w:hyperlink r:id="rId24" w:tgtFrame="_blank" w:history="1">
        <w:r>
          <w:rPr>
            <w:rStyle w:val="a4"/>
            <w:rFonts w:ascii="Calibri" w:hAnsi="Calibri" w:cs="Calibri"/>
            <w:sz w:val="22"/>
            <w:szCs w:val="22"/>
          </w:rPr>
          <w:t>возглавил</w:t>
        </w:r>
      </w:hyperlink>
      <w:r>
        <w:rPr>
          <w:rFonts w:ascii="Calibri" w:hAnsi="Calibri" w:cs="Calibri"/>
          <w:color w:val="212121"/>
          <w:sz w:val="22"/>
          <w:szCs w:val="22"/>
        </w:rPr>
        <w:t> Сергей Сергеев. На посту генерального директора он сменил Алексея Верещагина.</w:t>
      </w:r>
    </w:p>
    <w:p w14:paraId="66ED9ABE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6 марта – Александр Пронин </w:t>
      </w:r>
      <w:hyperlink r:id="rId25" w:tgtFrame="_blank" w:history="1">
        <w:r>
          <w:rPr>
            <w:rStyle w:val="a4"/>
            <w:rFonts w:ascii="Calibri" w:hAnsi="Calibri" w:cs="Calibri"/>
            <w:sz w:val="22"/>
            <w:szCs w:val="22"/>
          </w:rPr>
          <w:t>назначен</w:t>
        </w:r>
      </w:hyperlink>
      <w:r>
        <w:rPr>
          <w:rFonts w:ascii="Calibri" w:hAnsi="Calibri" w:cs="Calibri"/>
          <w:color w:val="212121"/>
          <w:sz w:val="22"/>
          <w:szCs w:val="22"/>
        </w:rPr>
        <w:t> руководителем ООО «ВО «Технопромэкспорт».</w:t>
      </w:r>
    </w:p>
    <w:p w14:paraId="445651FA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3E93AD53" w14:textId="125FBA15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44E059C" wp14:editId="03A2A9FB">
            <wp:extent cx="344805" cy="34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МИРОВАЯ ПОВЕСТКА</w:t>
      </w:r>
    </w:p>
    <w:p w14:paraId="426D2A42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 марта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рабочую встречу с Министром нефтегазовых ресурсов Нигерии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Экперикпе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Экпо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70FB0F66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 марта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8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встретился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с Министром нефти и природных ресурсов Египта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Тареком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Эль-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Моллой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6A8AABB2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 марта – Директор Департамента экономической безопасности в ТЭК Антон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Семейкин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консультациях по безопасности с представителями Боливии, Венесуэлы, Кубы и Никарагуа.</w:t>
      </w:r>
    </w:p>
    <w:p w14:paraId="64E9BE61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 марта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0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с Министром нефти Ирана Джавадом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Оуджи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сотрудничество в энергетике.</w:t>
      </w:r>
    </w:p>
    <w:p w14:paraId="76396C99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 марта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работе VII Газового саммита Форума стран – экспортеров газа.</w:t>
      </w:r>
    </w:p>
    <w:p w14:paraId="14080FDD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5 марта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2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переговоры с Премьер-министром Азербайджана Али Асадовым.</w:t>
      </w:r>
    </w:p>
    <w:p w14:paraId="14554284" w14:textId="77777777" w:rsidR="00B949A2" w:rsidRDefault="00B949A2" w:rsidP="00B949A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6 марта – Президент Российской Федерации Владимир Путин </w:t>
      </w:r>
      <w:hyperlink r:id="rId33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встретился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с генеральным директором Международного агентства по атомной энергии Рафаэлем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Гросси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3AA1B69C" w14:textId="77777777" w:rsidR="00EC14A6" w:rsidRDefault="00EC14A6"/>
    <w:sectPr w:rsidR="00EC14A6" w:rsidSect="00A802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A2"/>
    <w:rsid w:val="00465BDD"/>
    <w:rsid w:val="005C0FB7"/>
    <w:rsid w:val="00A802D0"/>
    <w:rsid w:val="00B949A2"/>
    <w:rsid w:val="00E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D717"/>
  <w15:chartTrackingRefBased/>
  <w15:docId w15:val="{2D7A5464-EED1-4CBB-BFB2-7A83FA47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B9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403050032" TargetMode="External"/><Relationship Id="rId13" Type="http://schemas.openxmlformats.org/officeDocument/2006/relationships/hyperlink" Target="https://minenergo.gov.ru/press-center/news-and-events?news-item=minenergo-utverdilo-novye-ukrupnyennye-normativy-tseny-stroitelstva-obektov-elektroenergetiki-" TargetMode="External"/><Relationship Id="rId18" Type="http://schemas.openxmlformats.org/officeDocument/2006/relationships/hyperlink" Target="http://government.ru/news/51040/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://www.kremlin.ru/events/president/news/7361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energo.gov.ru/?news-item=minenergo-sovershenstvuet-protseduru-kategorirovaniya-obektov-tek-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government.ru/news/51022/" TargetMode="External"/><Relationship Id="rId25" Type="http://schemas.openxmlformats.org/officeDocument/2006/relationships/hyperlink" Target="https://www.rbc.ru/business/06/03/2024/65e823969a794760a204b97e?ysclid=lth57mg8t160690184" TargetMode="External"/><Relationship Id="rId33" Type="http://schemas.openxmlformats.org/officeDocument/2006/relationships/hyperlink" Target="http://www.kremlin.ru/events/president/news/7361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www.kremlin.ru/events/president/news/73606" TargetMode="External"/><Relationship Id="rId29" Type="http://schemas.openxmlformats.org/officeDocument/2006/relationships/hyperlink" Target="https://minenergo.gov.ru/press-center/news-and-events?news-item=anton-semeykin-prinyal-uchastie-v-konsultatsiyakh-po-bezopasnosti-s-predstavitelyami-bolivii-venesue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0001202403040012?index=1" TargetMode="External"/><Relationship Id="rId11" Type="http://schemas.openxmlformats.org/officeDocument/2006/relationships/hyperlink" Target="https://fas.gov.ru/news/33131" TargetMode="External"/><Relationship Id="rId24" Type="http://schemas.openxmlformats.org/officeDocument/2006/relationships/hyperlink" Target="https://www.interfax.ru/business/948883" TargetMode="External"/><Relationship Id="rId32" Type="http://schemas.openxmlformats.org/officeDocument/2006/relationships/hyperlink" Target="http://government.ru/news/51050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council.gov.ru/events/news/154187/" TargetMode="External"/><Relationship Id="rId23" Type="http://schemas.openxmlformats.org/officeDocument/2006/relationships/hyperlink" Target="https://www.eprussia.ru/news/base/2024/9553170.htm?ysclid=lte4wqygx453812793" TargetMode="External"/><Relationship Id="rId28" Type="http://schemas.openxmlformats.org/officeDocument/2006/relationships/hyperlink" Target="https://minenergo.gov.ru/press-center/news-and-events?news-item=nikolay-shulginov-vstretilsya-s-ministrom-nefti-i-prirodnykh-resursov-egipta-tarekom-el-molloy" TargetMode="External"/><Relationship Id="rId10" Type="http://schemas.openxmlformats.org/officeDocument/2006/relationships/hyperlink" Target="http://government.ru/news/51043/" TargetMode="External"/><Relationship Id="rId19" Type="http://schemas.openxmlformats.org/officeDocument/2006/relationships/hyperlink" Target="https://minenergo.gov.ru/?news-item=minenergo-rossii-provodit-konkursy-na-prisvoenie-statusa-garantiruyushchego-postavshchika-v-respubli" TargetMode="External"/><Relationship Id="rId31" Type="http://schemas.openxmlformats.org/officeDocument/2006/relationships/hyperlink" Target="https://minenergo.gov.ru/press-center/news-and-events?news-item=nikolay-shulginov-alzhirskaya-deklaratsiya-otrazhaet-pozitsiyu-stran-uchastnits-fseg-o-nedopustimos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7.png"/><Relationship Id="rId27" Type="http://schemas.openxmlformats.org/officeDocument/2006/relationships/hyperlink" Target="https://minenergo.gov.ru/press-center/news-and-events?news-item=nikolay-shulginov-provyel-rabochuyu-vstrechu-s-ministrom-neftegazovykh-resursov-nigerii-ekperikpe-ek" TargetMode="External"/><Relationship Id="rId30" Type="http://schemas.openxmlformats.org/officeDocument/2006/relationships/hyperlink" Target="https://minenergo.gov.ru/press-center/news-and-events?news-item=nikolay-shulginov-obsudil-s-ministrom-nefti-irana-dzhavadom-oudzhi-sotrudnichestvo-v-energetik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1</cp:revision>
  <dcterms:created xsi:type="dcterms:W3CDTF">2024-04-03T06:31:00Z</dcterms:created>
  <dcterms:modified xsi:type="dcterms:W3CDTF">2024-04-03T06:31:00Z</dcterms:modified>
</cp:coreProperties>
</file>