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7C88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15-22 марта 2024 года</w:t>
      </w:r>
    </w:p>
    <w:p w14:paraId="5807697D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F66B275" w14:textId="64828F55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94ECBF3" wp14:editId="6A3DEB8E">
            <wp:extent cx="6480175" cy="6870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0860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E23047F" w14:textId="3F5A2680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EF2D63C" wp14:editId="1ED07D0D">
            <wp:extent cx="370840" cy="3536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307049C4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15 марта – Правительство Российской Федерации </w:t>
      </w:r>
      <w:hyperlink r:id="rId6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поддержало</w:t>
        </w:r>
      </w:hyperlink>
      <w:r>
        <w:rPr>
          <w:rFonts w:ascii="Calibri" w:hAnsi="Calibri" w:cs="Calibri"/>
          <w:color w:val="000000"/>
          <w:sz w:val="22"/>
          <w:szCs w:val="22"/>
        </w:rPr>
        <w:t> законопроект, по которому ПАО «Газпром» и ПАО «Транснефть» могут получить право без аукционов получать участки недр для добычи общераспространенных полезных ископаемых, необходимых для строительства и реконструкции трубопроводов.</w:t>
      </w:r>
    </w:p>
    <w:p w14:paraId="5ECA9E92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19 марта – Президент Российской Федерации Владимир Путин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каз, расширяющий число исключений из запрета на сделки с активами финансовых и топливно-энергетических компаний.</w:t>
      </w:r>
    </w:p>
    <w:p w14:paraId="1E3233FD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19 марта – Заместитель председателя Комитета Совета Федерации Федерального Собрания Российской Федерации по экономической политике Юрий Федоров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> круглый стол, посвященный перспективам развития нефте- и газотранспортной инфраструктуры России.</w:t>
      </w:r>
    </w:p>
    <w:p w14:paraId="07012870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> встречу с членами Комитета Государственной Думы Федерального Собрания Российской Федерации по энергетике.</w:t>
      </w:r>
    </w:p>
    <w:p w14:paraId="5278F4A7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20 марта – Правительство Российской Федерации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000000"/>
          <w:sz w:val="22"/>
          <w:szCs w:val="22"/>
        </w:rPr>
        <w:t> актуализированное стратегическое направление в области цифровой трансформации в сфере государственного управления.</w:t>
      </w:r>
    </w:p>
    <w:p w14:paraId="054E8BB4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21 марта – Заместитель Председателя Правительства Российской Федерации Александр Новак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Style w:val="xmsohyperlink"/>
          <w:color w:val="0000FF"/>
          <w:u w:val="single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 итоговой коллегии Федеральной службы по экологическому, технологическому и атомному надзору.</w:t>
      </w:r>
    </w:p>
    <w:p w14:paraId="3152347C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21 марта – Правительство Российской Федерации </w:t>
      </w:r>
      <w:hyperlink r:id="rId12" w:tgtFrame="_blank" w:history="1">
        <w:r>
          <w:rPr>
            <w:rStyle w:val="a4"/>
            <w:rFonts w:ascii="Calibri" w:hAnsi="Calibri" w:cs="Calibri"/>
            <w:sz w:val="22"/>
            <w:szCs w:val="22"/>
          </w:rPr>
          <w:t>внесло</w:t>
        </w:r>
      </w:hyperlink>
      <w:r>
        <w:rPr>
          <w:rFonts w:ascii="Calibri" w:hAnsi="Calibri" w:cs="Calibri"/>
          <w:color w:val="000000"/>
          <w:sz w:val="22"/>
          <w:szCs w:val="22"/>
        </w:rPr>
        <w:t> в Государственную Думу Федерального Собрания Российской Федерации законопроект, согласно которому Правительство Российской Федерации и Центральный Банк Российской Федерации смогут определять перечень объектов критической информационной инфраструктуры, которые с 2025 года должны будут обязательно перейти на отечественный софт. </w:t>
      </w:r>
    </w:p>
    <w:p w14:paraId="39B44673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22 марта – Правительство Российской Федерации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положение о федеральной государственной информационной системе мониторинга северного завоза.</w:t>
      </w:r>
    </w:p>
    <w:p w14:paraId="53FF759B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0A4F8E42" w14:textId="7E6F0BFC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511950A" wp14:editId="709E27F0">
            <wp:extent cx="370840" cy="301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9113060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21 марта – Министр сельского хозяйства Российской Федерации Дмитрий Патрушев в ходе заседания Правительства Российской Федерации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000000"/>
          <w:sz w:val="22"/>
          <w:szCs w:val="22"/>
        </w:rPr>
        <w:t> с докладом о подготовке к проведению весенних полевых работ и обеспечению аграриев топливом.</w:t>
      </w:r>
      <w:r>
        <w:rPr>
          <w:rFonts w:ascii="Calibri" w:hAnsi="Calibri" w:cs="Calibri"/>
          <w:color w:val="212121"/>
          <w:sz w:val="22"/>
          <w:szCs w:val="22"/>
        </w:rPr>
        <w:br/>
        <w:t>22 марта –  Заместитель Председателя Правительства Российской Федерации Александр Новак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штаба по ситуации на внутреннем рынке нефтепродуктов.</w:t>
      </w:r>
    </w:p>
    <w:p w14:paraId="1379A7C6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3D2602B0" w14:textId="345F75CA" w:rsidR="00D06FC8" w:rsidRDefault="00D06FC8" w:rsidP="00D06FC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E8F60EB" wp14:editId="37CC5180">
            <wp:extent cx="457200" cy="4311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7641F6C5" w14:textId="77777777" w:rsidR="00D06FC8" w:rsidRDefault="00D06FC8" w:rsidP="00D06FC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марта – Заместитель Председателя Правительства Российской Федерации Александр Новак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Федерального штаба по газификации, в котором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 участие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генеральный директор РЭА Минэнерго России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Кулапин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5BA4E5CA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60106AE5" w14:textId="4023230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8611BA" wp14:editId="76053084">
            <wp:extent cx="327660" cy="293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70E1BE56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18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генеральный директор ПАО «Интер РАО» Сергей </w:t>
      </w:r>
      <w:proofErr w:type="spellStart"/>
      <w:r>
        <w:rPr>
          <w:rStyle w:val="xspelle"/>
          <w:rFonts w:ascii="Calibri" w:hAnsi="Calibri" w:cs="Calibri"/>
          <w:color w:val="000000"/>
          <w:sz w:val="22"/>
          <w:szCs w:val="22"/>
        </w:rPr>
        <w:t>Дрегваль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2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обсудили</w:t>
        </w:r>
      </w:hyperlink>
      <w:r>
        <w:rPr>
          <w:rFonts w:ascii="Calibri" w:hAnsi="Calibri" w:cs="Calibri"/>
          <w:color w:val="000000"/>
          <w:sz w:val="22"/>
          <w:szCs w:val="22"/>
        </w:rPr>
        <w:t> актуальные вопросы модернизации тепловой энергетики, функционирования крупных электростанций в осенне-зимний период и подготовку к предстоящей ремонтной кампании.</w:t>
      </w:r>
    </w:p>
    <w:p w14:paraId="1F4FDFB5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20 марта – Правительство Российской Федерации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упростило</w:t>
        </w:r>
      </w:hyperlink>
      <w:r>
        <w:rPr>
          <w:rFonts w:ascii="Calibri" w:hAnsi="Calibri" w:cs="Calibri"/>
          <w:color w:val="000000"/>
          <w:sz w:val="22"/>
          <w:szCs w:val="22"/>
        </w:rPr>
        <w:t> процедуру подключения предприятий к электрическим сетям.</w:t>
      </w:r>
    </w:p>
    <w:p w14:paraId="5645DCF9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20 марта – Директор Департамента развития электроэнергетики Министерства энергетики Российской Федерации Андрей Максимов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000000"/>
          <w:sz w:val="22"/>
          <w:szCs w:val="22"/>
        </w:rPr>
        <w:t> участие в заседании круглого стола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Золошлаки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ТЭС «с доставкой»: как меняем подходы к решению многолетней проблемы».</w:t>
      </w:r>
    </w:p>
    <w:p w14:paraId="513B1B77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21 марта – Министерство энергетики Российской Федерации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подготовило</w:t>
        </w:r>
      </w:hyperlink>
      <w:r>
        <w:rPr>
          <w:rFonts w:ascii="Calibri" w:hAnsi="Calibri" w:cs="Calibri"/>
          <w:color w:val="000000"/>
          <w:sz w:val="22"/>
          <w:szCs w:val="22"/>
        </w:rPr>
        <w:t> проект постановления Правительства Российской Федерации о порядке технологического присоединения к электрическим сетям и энергоснабжения объектов, на которых осуществляется майнинг цифровых валют.</w:t>
      </w:r>
    </w:p>
    <w:p w14:paraId="63998A5B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145DB501" w14:textId="084C6F64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62FE3C" wp14:editId="1B6B8EA7">
            <wp:extent cx="26733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ВОДОРОД</w:t>
      </w:r>
    </w:p>
    <w:p w14:paraId="69F5A913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18 марта – Заместитель Председателя Правительства Российской Федерации Александр Новак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Style w:val="xmsohyperlink"/>
          <w:color w:val="0000FF"/>
          <w:u w:val="single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совещание по реализации высокотехнологичных направлений по развитию водородной энергетики и систем накопления энергии.</w:t>
      </w:r>
    </w:p>
    <w:p w14:paraId="10642335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000000"/>
        </w:rPr>
        <w:t> </w:t>
      </w:r>
    </w:p>
    <w:p w14:paraId="6CA771E8" w14:textId="7D65251B" w:rsidR="00D06FC8" w:rsidRDefault="00D06FC8" w:rsidP="00D06FC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FC032B1" wp14:editId="3149F5BD">
            <wp:extent cx="405130" cy="405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ЦИФРОВАЯ ТРАНСФОРМАЦИЯ И ВНЕДРЕНИЕ ИННОВАЦИЙ</w:t>
      </w:r>
    </w:p>
    <w:p w14:paraId="6EC9C053" w14:textId="77777777" w:rsidR="00D06FC8" w:rsidRDefault="00D06FC8" w:rsidP="00D06FC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21 марта – Заместитель Министра энергетики Российской Федерации Эдуард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Шереметцев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пленарном заседании «Кадры для экономики данных» на площадке VI Международного научного форума «Шаг в будущее: искусственный интеллект и цифровая экономика».</w:t>
      </w:r>
    </w:p>
    <w:p w14:paraId="4CE4117C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647F9A16" w14:textId="5ED9FDBF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B65838C" wp14:editId="7309ED1A">
            <wp:extent cx="276225" cy="32766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0E47283E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марта – Директор Департамента реализации специальных проектов Министерства энергетики Российской Федерации Вадим Павлов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 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совещания по вопросам исполнения поручений в топливно-энергетическом комплексе, развития электросетевого комплекса и инвестиционных программ Донецкой и Луганской Народных республик, Херсонской и Запорожской областей.</w:t>
      </w:r>
    </w:p>
    <w:p w14:paraId="5ADF9BBA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марта –  Заместитель Председателя Правительства – полномочный представитель Президента Российской Федерации в Дальневосточном федеральном округе Юрий Трутнев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 вопросу реализации инвестиционных проектов в Республике Коми, в том числе в сфере развития угледобычи.</w:t>
      </w:r>
    </w:p>
    <w:p w14:paraId="4F661A2B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22 марта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–  Заместитель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Председателя Правительства Российской Федерации Александр Новак и губернатор Красноярского края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Котюков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обсудили</w:t>
        </w:r>
      </w:hyperlink>
      <w:r>
        <w:rPr>
          <w:rFonts w:ascii="Calibri" w:hAnsi="Calibri" w:cs="Calibri"/>
          <w:color w:val="212121"/>
          <w:sz w:val="22"/>
          <w:szCs w:val="22"/>
        </w:rPr>
        <w:t> перспективы развития ТЭК и газификации региона. </w:t>
      </w:r>
    </w:p>
    <w:p w14:paraId="1B06B72B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BADB466" w14:textId="498E4B61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746421" wp14:editId="261D3530">
            <wp:extent cx="353695" cy="1981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01EEADB6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22 марта – Директором завода Группы компаний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Хевел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000000"/>
          <w:sz w:val="22"/>
          <w:szCs w:val="22"/>
        </w:rPr>
        <w:t> Виктор Тарасов. Ранее занимавшая этот пост Зоя Санджиева </w:t>
      </w:r>
      <w:hyperlink r:id="rId35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назначена </w:t>
        </w:r>
      </w:hyperlink>
      <w:r>
        <w:rPr>
          <w:rFonts w:ascii="Calibri" w:hAnsi="Calibri" w:cs="Calibri"/>
          <w:color w:val="000000"/>
          <w:sz w:val="22"/>
          <w:szCs w:val="22"/>
        </w:rPr>
        <w:t>операционным директором компании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Юнигрин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Энерджи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», где будет заниматься проектами по углублению локализации в солнечной энергетике.</w:t>
      </w:r>
    </w:p>
    <w:p w14:paraId="3C8ACDF3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40BAAEA" w14:textId="174CBC66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C3230C3" wp14:editId="6955AFF8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3EA89000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15 марта – Заместитель Председателя Правительства Российской Федерации Дмитрий Чернышенко совместно с Заместителем Премьер-министра, Министром внешней торговли и иностранных инвестиций Республики Куба </w:t>
      </w:r>
      <w:r>
        <w:rPr>
          <w:rStyle w:val="xspelle"/>
          <w:rFonts w:ascii="Calibri" w:hAnsi="Calibri" w:cs="Calibri"/>
          <w:color w:val="000000"/>
          <w:sz w:val="22"/>
          <w:szCs w:val="22"/>
        </w:rPr>
        <w:t>Рикардо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xspelle"/>
          <w:rFonts w:ascii="Calibri" w:hAnsi="Calibri" w:cs="Calibri"/>
          <w:color w:val="000000"/>
          <w:sz w:val="22"/>
          <w:szCs w:val="22"/>
        </w:rPr>
        <w:t>Кабрисасом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> в Москве 21-е заседание Российско-Кубинской межправительственной комиссии по торгово-экономическому и научно-техническому сотрудничеству.</w:t>
      </w:r>
    </w:p>
    <w:p w14:paraId="63A9244B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18 марта – Президент Российской Федерации Владимир </w:t>
      </w:r>
      <w:r>
        <w:rPr>
          <w:rStyle w:val="xspelle"/>
          <w:rFonts w:ascii="Calibri" w:hAnsi="Calibri" w:cs="Calibri"/>
          <w:color w:val="000000"/>
          <w:sz w:val="22"/>
          <w:szCs w:val="22"/>
        </w:rPr>
        <w:t>Путин</w:t>
      </w:r>
      <w:r>
        <w:rPr>
          <w:rFonts w:ascii="Calibri" w:hAnsi="Calibri" w:cs="Calibri"/>
          <w:color w:val="000000"/>
          <w:sz w:val="22"/>
          <w:szCs w:val="22"/>
        </w:rPr>
        <w:t> и Наследный принц, Председатель Совета министров Саудовской Аравии Мухаммед Бен </w:t>
      </w:r>
      <w:r>
        <w:rPr>
          <w:rStyle w:val="xspelle"/>
          <w:rFonts w:ascii="Calibri" w:hAnsi="Calibri" w:cs="Calibri"/>
          <w:color w:val="000000"/>
          <w:sz w:val="22"/>
          <w:szCs w:val="22"/>
        </w:rPr>
        <w:t>Сальман</w:t>
      </w:r>
      <w:r>
        <w:rPr>
          <w:rFonts w:ascii="Calibri" w:hAnsi="Calibri" w:cs="Calibri"/>
          <w:color w:val="000000"/>
          <w:sz w:val="22"/>
          <w:szCs w:val="22"/>
        </w:rPr>
        <w:t> Аль </w:t>
      </w:r>
      <w:proofErr w:type="spellStart"/>
      <w:r>
        <w:rPr>
          <w:rStyle w:val="xspelle"/>
          <w:rFonts w:ascii="Calibri" w:hAnsi="Calibri" w:cs="Calibri"/>
          <w:color w:val="000000"/>
          <w:sz w:val="22"/>
          <w:szCs w:val="22"/>
        </w:rPr>
        <w:t>Сауд</w:t>
      </w:r>
      <w:proofErr w:type="spellEnd"/>
      <w:r>
        <w:rPr>
          <w:rStyle w:val="xspelle"/>
          <w:rFonts w:ascii="Calibri" w:hAnsi="Calibri" w:cs="Calibri"/>
          <w:color w:val="000000"/>
          <w:sz w:val="22"/>
          <w:szCs w:val="22"/>
        </w:rPr>
        <w:t xml:space="preserve"> в ходе телефонного разговора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отметили</w:t>
        </w:r>
      </w:hyperlink>
      <w:r>
        <w:rPr>
          <w:rStyle w:val="xspelle"/>
          <w:rFonts w:ascii="Calibri" w:hAnsi="Calibri" w:cs="Calibri"/>
          <w:color w:val="000000"/>
          <w:sz w:val="22"/>
          <w:szCs w:val="22"/>
        </w:rPr>
        <w:t> эффективность координации двух стран в формате «ОПЕК плюс».</w:t>
      </w:r>
    </w:p>
    <w:p w14:paraId="6AE23858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xspelle"/>
          <w:rFonts w:ascii="Calibri" w:hAnsi="Calibri" w:cs="Calibri"/>
          <w:color w:val="000000"/>
          <w:sz w:val="22"/>
          <w:szCs w:val="22"/>
        </w:rPr>
        <w:t>19 марта – Президент Российской Федерации Владимир Путин </w:t>
      </w:r>
      <w:hyperlink r:id="rId3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Style w:val="xspelle"/>
          <w:rFonts w:ascii="Calibri" w:hAnsi="Calibri" w:cs="Calibri"/>
          <w:color w:val="000000"/>
          <w:sz w:val="22"/>
          <w:szCs w:val="22"/>
        </w:rPr>
        <w:t xml:space="preserve"> встречу с Председателем Коллегии Евразийской экономической комиссии </w:t>
      </w:r>
      <w:proofErr w:type="spellStart"/>
      <w:r>
        <w:rPr>
          <w:rStyle w:val="xspelle"/>
          <w:rFonts w:ascii="Calibri" w:hAnsi="Calibri" w:cs="Calibri"/>
          <w:color w:val="000000"/>
          <w:sz w:val="22"/>
          <w:szCs w:val="22"/>
        </w:rPr>
        <w:t>Бакытжаном</w:t>
      </w:r>
      <w:proofErr w:type="spellEnd"/>
      <w:r>
        <w:rPr>
          <w:rStyle w:val="xspelle"/>
          <w:rFonts w:ascii="Calibri" w:hAnsi="Calibri" w:cs="Calibri"/>
          <w:color w:val="000000"/>
          <w:sz w:val="22"/>
          <w:szCs w:val="22"/>
        </w:rPr>
        <w:t xml:space="preserve"> Сагинтаевым.</w:t>
      </w:r>
    </w:p>
    <w:p w14:paraId="039885C7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20 марта – Президент Российской Федерации Владимир </w:t>
      </w:r>
      <w:r>
        <w:rPr>
          <w:rStyle w:val="xspelle"/>
          <w:rFonts w:ascii="Calibri" w:hAnsi="Calibri" w:cs="Calibri"/>
          <w:color w:val="000000"/>
          <w:sz w:val="22"/>
          <w:szCs w:val="22"/>
        </w:rPr>
        <w:t>Путин</w:t>
      </w:r>
      <w:hyperlink r:id="rId40" w:tgtFrame="_blank" w:history="1">
        <w:r>
          <w:rPr>
            <w:rStyle w:val="a4"/>
            <w:rFonts w:ascii="Calibri" w:hAnsi="Calibri" w:cs="Calibri"/>
            <w:sz w:val="22"/>
            <w:szCs w:val="22"/>
          </w:rPr>
          <w:t> 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телефонный разговор с Премьер-министром Индии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Нарендрой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Моди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 ходе которого были затронуты вопросы сотрудничества в энергетике.</w:t>
      </w:r>
    </w:p>
    <w:p w14:paraId="0D50D5DF" w14:textId="77777777" w:rsidR="00D06FC8" w:rsidRDefault="00D06FC8" w:rsidP="00D06FC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21 марта – Заместитель Министра энергетики Российской Федерации Сергей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4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вопросы двустороннего сотрудничества в энергетической сфере с Послом Йемена Ахмедом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Салем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аль-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Вахейши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  </w:t>
      </w:r>
    </w:p>
    <w:p w14:paraId="6983DBE6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8"/>
    <w:rsid w:val="00465BDD"/>
    <w:rsid w:val="005C0FB7"/>
    <w:rsid w:val="00A802D0"/>
    <w:rsid w:val="00D06FC8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D2DF"/>
  <w15:chartTrackingRefBased/>
  <w15:docId w15:val="{6C3D8D33-DB76-414C-88FB-DDE2265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FC8"/>
    <w:rPr>
      <w:color w:val="0000FF"/>
      <w:u w:val="single"/>
    </w:rPr>
  </w:style>
  <w:style w:type="character" w:customStyle="1" w:styleId="xmsohyperlink">
    <w:name w:val="x_msohyperlink"/>
    <w:basedOn w:val="a0"/>
    <w:rsid w:val="00D06FC8"/>
  </w:style>
  <w:style w:type="paragraph" w:customStyle="1" w:styleId="xmsonormal">
    <w:name w:val="x_msonormal"/>
    <w:basedOn w:val="a"/>
    <w:rsid w:val="00D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pelle">
    <w:name w:val="x_spelle"/>
    <w:basedOn w:val="a0"/>
    <w:rsid w:val="00D0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gov.ru/events/news/154665/" TargetMode="External"/><Relationship Id="rId13" Type="http://schemas.openxmlformats.org/officeDocument/2006/relationships/hyperlink" Target="http://government.ru/news/51160/" TargetMode="External"/><Relationship Id="rId18" Type="http://schemas.openxmlformats.org/officeDocument/2006/relationships/hyperlink" Target="http://government.ru/news/51145/" TargetMode="External"/><Relationship Id="rId26" Type="http://schemas.openxmlformats.org/officeDocument/2006/relationships/hyperlink" Target="http://government.ru/news/51129/" TargetMode="External"/><Relationship Id="rId39" Type="http://schemas.openxmlformats.org/officeDocument/2006/relationships/hyperlink" Target="http://www.kremlin.ru/events/president/news/736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nergo.gov.ru/?news-item=nikolay-shulginov-provyel-rabochuyu-vstrechu-s-sergeem-dregvalyem" TargetMode="External"/><Relationship Id="rId34" Type="http://schemas.openxmlformats.org/officeDocument/2006/relationships/hyperlink" Target="https://www.hevelsolar.com/about/news/direktorom-khevel-naznachen-viktor-tarasov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remlin.ru/acts/news/73680" TargetMode="External"/><Relationship Id="rId12" Type="http://schemas.openxmlformats.org/officeDocument/2006/relationships/hyperlink" Target="https://sozd.duma.gov.ru/bill/581689-8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9.png"/><Relationship Id="rId38" Type="http://schemas.openxmlformats.org/officeDocument/2006/relationships/hyperlink" Target="http://www.kremlin.ru/events/president/news/736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ernment.ru/news/51178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hyperlink" Target="https://minenergo.gov.ru/press-center/news-and-events?news-item=sergey-mochalnikov-provyel-rabochuyu-vstrechu-s-poslom-yemena-akhmedom-salem-al-vakheyshi" TargetMode="External"/><Relationship Id="rId1" Type="http://schemas.openxmlformats.org/officeDocument/2006/relationships/styles" Target="styles.xml"/><Relationship Id="rId6" Type="http://schemas.openxmlformats.org/officeDocument/2006/relationships/hyperlink" Target="https://sozd.duma.gov.ru/bill/465432-8" TargetMode="External"/><Relationship Id="rId11" Type="http://schemas.openxmlformats.org/officeDocument/2006/relationships/hyperlink" Target="http://government.ru/news/51152/" TargetMode="External"/><Relationship Id="rId24" Type="http://schemas.openxmlformats.org/officeDocument/2006/relationships/hyperlink" Target="https://minenergo.gov.ru/press-center/news-and-events?news-item=minenergo-podgotovlen-proekt-postanovleniya-o-poryadke-tekhnologicheskogo-prisoedineniya-k-elektrich" TargetMode="External"/><Relationship Id="rId32" Type="http://schemas.openxmlformats.org/officeDocument/2006/relationships/hyperlink" Target="http://government.ru/news/51169/" TargetMode="External"/><Relationship Id="rId37" Type="http://schemas.openxmlformats.org/officeDocument/2006/relationships/hyperlink" Target="http://government.ru/news/51120/" TargetMode="External"/><Relationship Id="rId40" Type="http://schemas.openxmlformats.org/officeDocument/2006/relationships/hyperlink" Target="http://www.kremlin.ru/events/president/news/73686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government.ru/news/51153/" TargetMode="External"/><Relationship Id="rId23" Type="http://schemas.openxmlformats.org/officeDocument/2006/relationships/hyperlink" Target="https://minenergo.gov.ru/?news-item=andrey-maksimov-tselevoy-pokazatel-utilizatsii-zoloshlakov-na-2024-god-v-15-uzhe-prevyshen-dostignuv" TargetMode="External"/><Relationship Id="rId28" Type="http://schemas.openxmlformats.org/officeDocument/2006/relationships/hyperlink" Target="https://minenergo.gov.ru/press-center/news-and-events?news-item=eduard-sheremettsev-90-zakupaemogo-v-tek-programmnogo-obespecheniya-otechestvennoe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://government.ru/news/51140/" TargetMode="External"/><Relationship Id="rId19" Type="http://schemas.openxmlformats.org/officeDocument/2006/relationships/hyperlink" Target="https://t.me/rea_minenergo/1124" TargetMode="External"/><Relationship Id="rId31" Type="http://schemas.openxmlformats.org/officeDocument/2006/relationships/hyperlink" Target="http://government.ru/news/5114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inenergo.gov.ru/?news-item=nikolay-shulginov-rossiyskiy-tek-v-2023-godu-prodolzhil-nadyezhno-obespechivat-potrebiteley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government.ru/news/51139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minenergo.gov.ru/?news-item=vadim-pavlov-v-2023-godu-vosstanovleno-3216-obektov-elektroenergetiki-v-dnr-lnr-zaporozhskoy-i-khers" TargetMode="External"/><Relationship Id="rId35" Type="http://schemas.openxmlformats.org/officeDocument/2006/relationships/hyperlink" Target="https://unigreen-energy.com/about/mediacenter/zoya-sandzhieva-prisoedinilas-k-yunigrin-enerdzhi-v-kachestve-operatsionnogo-direktora/?ysclid=lu2ny92q269322904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2024-04-03T06:29:00Z</dcterms:created>
  <dcterms:modified xsi:type="dcterms:W3CDTF">2024-04-03T06:30:00Z</dcterms:modified>
</cp:coreProperties>
</file>