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C0F64" w14:textId="77777777" w:rsidR="0027286D" w:rsidRDefault="0027286D" w:rsidP="0027286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Дайджест поручений и заявлений Президента и Правительства России, представителей федеральных органов власти Российской Федерации в сфере ТЭК, 16–22 февраля 2024 года</w:t>
      </w:r>
    </w:p>
    <w:p w14:paraId="25075BC0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2657A839" w14:textId="7BEB80D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5277C47" wp14:editId="319D55A6">
            <wp:extent cx="6480175" cy="6870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D5386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4D9F3BA" w14:textId="16B22431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6D75DCD" wp14:editId="31189252">
            <wp:extent cx="370840" cy="3448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ПОЛИТИЧЕСКИЕ И ОБЩЕЭКОНОМИЧЕСКИЕ ВОПРОСЫ</w:t>
      </w:r>
    </w:p>
    <w:p w14:paraId="7867FB50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20 февраля – Президент Российской Федерации Владимир Путин </w:t>
      </w:r>
      <w:hyperlink r:id="rId6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> участие в пленарном заседании четвертого ежегодного форума «Сильные идеи для нового времени» АНО «Агентство стратегических инициатив по продвижению новых проектов».</w:t>
      </w:r>
    </w:p>
    <w:p w14:paraId="4821169C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20 февраля – Помощник Президента Российской Федерации, Секретарь Государственного Совета Игорь Левитин и губернатор Кемеровской области – Кузбасса Сергей Цивилев </w:t>
      </w:r>
      <w:hyperlink r:id="rId7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провели</w:t>
        </w:r>
      </w:hyperlink>
      <w:r>
        <w:rPr>
          <w:rFonts w:ascii="Calibri" w:hAnsi="Calibri" w:cs="Calibri"/>
          <w:color w:val="212121"/>
          <w:sz w:val="22"/>
          <w:szCs w:val="22"/>
        </w:rPr>
        <w:t> заседание комиссии Госсовета по направлению «Энергетика».</w:t>
      </w:r>
    </w:p>
    <w:p w14:paraId="386D43E7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20 февраля – Заместитель Председателя Правительства Российской Федерации Александр Новак </w:t>
      </w:r>
      <w:hyperlink r:id="rId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> участие в Дне энергетики в рамках Международной выставки-форума «Россия» на ВДНХ.</w:t>
      </w:r>
    </w:p>
    <w:p w14:paraId="52D2B79A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20 февраля 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9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пресс-конференцию в рамках Дня энергетики на Международной выставке-форуме «Россия».</w:t>
      </w:r>
    </w:p>
    <w:p w14:paraId="78DA821B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71BE4CFA" w14:textId="7EE3A3E4" w:rsidR="0027286D" w:rsidRDefault="0027286D" w:rsidP="0027286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F36492E" wp14:editId="4A8F84BA">
            <wp:extent cx="370840" cy="30162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НЕФТЬ</w:t>
      </w:r>
    </w:p>
    <w:p w14:paraId="2C9C06BC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20 февраля – Директор Департамента нефтегазового комплекса Министерства энергетики Российской Федерации Антон Рубцов </w:t>
      </w:r>
      <w:hyperlink r:id="rId11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рассказал</w:t>
        </w:r>
      </w:hyperlink>
      <w:r>
        <w:rPr>
          <w:rFonts w:ascii="Calibri" w:hAnsi="Calibri" w:cs="Calibri"/>
          <w:color w:val="212121"/>
          <w:sz w:val="22"/>
          <w:szCs w:val="22"/>
        </w:rPr>
        <w:t> об адаптации нефтяной отрасли к экологической повестке на круглом столе «Устойчивая энергетика: экологичный путь развития ТЭК», который прошел на Международной выставке-форуме «Россия» в рамках Дня энергетики.</w:t>
      </w:r>
    </w:p>
    <w:p w14:paraId="78BB3422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40CBF463" w14:textId="0F9FEE8A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0A23D08" wp14:editId="2C45DF9A">
            <wp:extent cx="370840" cy="3448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ГАЗ </w:t>
      </w:r>
    </w:p>
    <w:p w14:paraId="6B6B5380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20 февраля – Совет Федерации Федерального Собрания Российской Федерации </w:t>
      </w:r>
      <w:hyperlink r:id="rId13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одобрил</w:t>
        </w:r>
      </w:hyperlink>
      <w:r>
        <w:rPr>
          <w:rFonts w:ascii="Calibri" w:hAnsi="Calibri" w:cs="Calibri"/>
          <w:color w:val="212121"/>
          <w:sz w:val="22"/>
          <w:szCs w:val="22"/>
        </w:rPr>
        <w:t> поправки в Налоговый кодекс, которые выводят ряд компаний из-под введенного с 1 января 2024 года повышенного НДПИ на газ.</w:t>
      </w:r>
    </w:p>
    <w:p w14:paraId="0F6F5807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21 февраля – Директор Департамента развития газовой отрасли Министерства энергетики Российской Федерации Артем Верхов </w:t>
      </w:r>
      <w:hyperlink r:id="rId14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> участие в заседании комитета Торгово-промышленной палаты Российской Федерации по энергетической стратегии и развитию ТЭК, на котором обсуждалось развитие газомоторного топлива.</w:t>
      </w:r>
    </w:p>
    <w:p w14:paraId="3D90C834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765D4D8D" w14:textId="0399544C" w:rsidR="0027286D" w:rsidRDefault="0027286D" w:rsidP="0027286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B0C3524" wp14:editId="0D1F44A6">
            <wp:extent cx="293370" cy="28448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2121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УГОЛЬ</w:t>
      </w:r>
    </w:p>
    <w:p w14:paraId="7475122E" w14:textId="77777777" w:rsidR="0027286D" w:rsidRDefault="0027286D" w:rsidP="0027286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20 февраля – Заместитель Министра энергетики Российской Федерации Сергей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Мочальников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16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рассказал</w:t>
        </w:r>
      </w:hyperlink>
      <w:r>
        <w:rPr>
          <w:rFonts w:ascii="Calibri" w:hAnsi="Calibri" w:cs="Calibri"/>
          <w:color w:val="212121"/>
          <w:sz w:val="22"/>
          <w:szCs w:val="22"/>
        </w:rPr>
        <w:t> о перспективах угольной отрасли Донецкой и Луганской Народных Республик в рамках программы социально-экономического развития новых регионов Российской Федерации на Международной выставке-форуме «Россия».</w:t>
      </w:r>
    </w:p>
    <w:p w14:paraId="4A476792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05D256E" w14:textId="6C08FC34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E5FB318" wp14:editId="622CCEDE">
            <wp:extent cx="344805" cy="2933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22"/>
          <w:szCs w:val="22"/>
        </w:rPr>
        <w:t>ЭЛЕКТРОЭНЕРГЕТИКА</w:t>
      </w:r>
    </w:p>
    <w:p w14:paraId="0071BB31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16 февраля – Заместитель Министра энергетики Российской Федерации Павел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Сниккарс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18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рассказал</w:t>
        </w:r>
      </w:hyperlink>
      <w:r>
        <w:rPr>
          <w:rFonts w:ascii="Calibri" w:hAnsi="Calibri" w:cs="Calibri"/>
          <w:color w:val="212121"/>
          <w:sz w:val="22"/>
          <w:szCs w:val="22"/>
        </w:rPr>
        <w:t> об актуальных направлениях и тенденциях в электроэнергетике на ярмарке вакансий «Построй карьеру в энергетике», прошедшей на Международной выставке-форуме «Россия».</w:t>
      </w:r>
    </w:p>
    <w:p w14:paraId="2626EC31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20 февраля – Заместитель председателя Комитета Совета Федерации Федерального Собрания Российской Федерации по экономической политике Юрий Федоров </w:t>
      </w:r>
      <w:hyperlink r:id="rId19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круглый стол по вопросам обновления электросетевой инфраструктуры России.</w:t>
      </w:r>
    </w:p>
    <w:p w14:paraId="3E3FDFC8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lastRenderedPageBreak/>
        <w:t>21 февраля – Комитет Государственной Думы Федерального Собрания Российской Федерации по энергетике </w:t>
      </w:r>
      <w:hyperlink r:id="rId20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</w:t>
        </w:r>
      </w:hyperlink>
      <w:r>
        <w:rPr>
          <w:rFonts w:ascii="Calibri" w:hAnsi="Calibri" w:cs="Calibri"/>
          <w:color w:val="212121"/>
          <w:sz w:val="22"/>
          <w:szCs w:val="22"/>
        </w:rPr>
        <w:t> инициативы ПАО «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Россети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» по изменению принципов оплаты услуг по передаче электроэнергии.</w:t>
      </w:r>
    </w:p>
    <w:p w14:paraId="3378C1AE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AAAED0E" w14:textId="571100E6" w:rsidR="0027286D" w:rsidRDefault="0027286D" w:rsidP="0027286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86673DD" wp14:editId="41FE6261">
            <wp:extent cx="293370" cy="3105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2121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ВОЗОБНОВЛЯЕМЫЕ ИСТОЧНИКИ ЭНЕРГИИ</w:t>
      </w:r>
    </w:p>
    <w:p w14:paraId="4A54F871" w14:textId="77777777" w:rsidR="0027286D" w:rsidRDefault="0027286D" w:rsidP="0027286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22 февраля – В Совете Федерации Федерального Собрания Российской Федерации </w:t>
      </w:r>
      <w:hyperlink r:id="rId22" w:tgtFrame="_blank" w:history="1">
        <w:r>
          <w:rPr>
            <w:rStyle w:val="a4"/>
            <w:rFonts w:ascii="Calibri" w:hAnsi="Calibri" w:cs="Calibri"/>
            <w:sz w:val="22"/>
            <w:szCs w:val="22"/>
          </w:rPr>
          <w:t>состоялось</w:t>
        </w:r>
      </w:hyperlink>
      <w:r>
        <w:rPr>
          <w:rFonts w:ascii="Calibri" w:hAnsi="Calibri" w:cs="Calibri"/>
          <w:color w:val="212121"/>
          <w:sz w:val="22"/>
          <w:szCs w:val="22"/>
        </w:rPr>
        <w:t> заседание Научно-экспертного Совета при Комитете Совета Федерации Федерального Собрания Российской Федерации по экономической политике, посвященное поддержке развития технологий солнечной аэрокосмической энергетики.</w:t>
      </w:r>
    </w:p>
    <w:p w14:paraId="38CBF665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03B85763" w14:textId="314959BB" w:rsidR="0027286D" w:rsidRDefault="0027286D" w:rsidP="0027286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D77BE73" wp14:editId="36F6B34D">
            <wp:extent cx="32766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12121"/>
          <w:sz w:val="22"/>
          <w:szCs w:val="22"/>
        </w:rPr>
        <w:t>КЛИМАТ</w:t>
      </w:r>
    </w:p>
    <w:p w14:paraId="51FD2A82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20 февраля – Генеральный директор Российского энергетического агентства Минэнерго России Алексей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Кулапин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24" w:tgtFrame="_blank" w:history="1">
        <w:r>
          <w:rPr>
            <w:rStyle w:val="a4"/>
            <w:rFonts w:ascii="Calibri" w:hAnsi="Calibri" w:cs="Calibri"/>
            <w:sz w:val="22"/>
            <w:szCs w:val="22"/>
          </w:rPr>
          <w:t>выступил</w:t>
        </w:r>
      </w:hyperlink>
      <w:r>
        <w:rPr>
          <w:rFonts w:ascii="Calibri" w:hAnsi="Calibri" w:cs="Calibri"/>
          <w:color w:val="212121"/>
          <w:sz w:val="22"/>
          <w:szCs w:val="22"/>
        </w:rPr>
        <w:t> модератором круглого стола «Устойчивая энергетика: экологичный путь развития ТЭК» на Международной выставке-форуме «Россия» в рамках Дня энергетики.</w:t>
      </w:r>
    </w:p>
    <w:p w14:paraId="7854AA3E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21 февраля – Совет Федерации Федерального Собрания Российской Федерации </w:t>
      </w:r>
      <w:hyperlink r:id="rId25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одобрил</w:t>
        </w:r>
      </w:hyperlink>
      <w:r>
        <w:rPr>
          <w:rFonts w:ascii="Calibri" w:hAnsi="Calibri" w:cs="Calibri"/>
          <w:color w:val="212121"/>
          <w:sz w:val="22"/>
          <w:szCs w:val="22"/>
        </w:rPr>
        <w:t> законопроект, направленный на снижение издержек исполнителей климатических проектов, в том числе, освободил от НДС услуги оператора реестра углеродных единиц.</w:t>
      </w:r>
    </w:p>
    <w:p w14:paraId="631417BD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14DF9A62" w14:textId="58A1B27F" w:rsidR="0027286D" w:rsidRDefault="0027286D" w:rsidP="0027286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5D22176" wp14:editId="505499EB">
            <wp:extent cx="276225" cy="34480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12121"/>
          <w:sz w:val="22"/>
          <w:szCs w:val="22"/>
        </w:rPr>
        <w:t>  РЕГИОНАЛЬНАЯ ПОВЕСТКА</w:t>
      </w:r>
    </w:p>
    <w:p w14:paraId="61326A94" w14:textId="77777777" w:rsidR="0027286D" w:rsidRDefault="0027286D" w:rsidP="0027286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16 февраля – Президент Российской Федерации Владимир Путин </w:t>
      </w:r>
      <w:hyperlink r:id="rId27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посетил</w:t>
        </w:r>
      </w:hyperlink>
      <w:r>
        <w:rPr>
          <w:rFonts w:ascii="Calibri" w:hAnsi="Calibri" w:cs="Calibri"/>
          <w:color w:val="212121"/>
          <w:sz w:val="22"/>
          <w:szCs w:val="22"/>
        </w:rPr>
        <w:t> совместную производственную площадку промышленной группы «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Конар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» с АО «Транснефть Нефтяные Насосы» и АО «Русские Электрические Двигатели» в Челябинской области.</w:t>
      </w:r>
    </w:p>
    <w:p w14:paraId="662FACD2" w14:textId="77777777" w:rsidR="0027286D" w:rsidRDefault="0027286D" w:rsidP="0027286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16 февраля – Заместитель Министра энергетики Российской Федерации Павел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Сниккарс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2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посетил</w:t>
        </w:r>
      </w:hyperlink>
      <w:r>
        <w:rPr>
          <w:rFonts w:ascii="Calibri" w:hAnsi="Calibri" w:cs="Calibri"/>
          <w:color w:val="212121"/>
          <w:sz w:val="22"/>
          <w:szCs w:val="22"/>
        </w:rPr>
        <w:t> с рабочим визитом Новосибирскую область.</w:t>
      </w:r>
    </w:p>
    <w:p w14:paraId="4E05D432" w14:textId="77777777" w:rsidR="0027286D" w:rsidRDefault="0027286D" w:rsidP="0027286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19 февраля – Президент Российской Федерации Владимир Путин </w:t>
      </w:r>
      <w:hyperlink r:id="rId29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встречу с губернатором Севастополя Михаилом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Развожаевым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, в ходе которой обсудили выполнение программы газификации региона.</w:t>
      </w:r>
    </w:p>
    <w:p w14:paraId="50AA6F2F" w14:textId="77777777" w:rsidR="0027286D" w:rsidRDefault="0027286D" w:rsidP="0027286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20 февраля – Президент Российской Федерации Владимир Путин </w:t>
      </w:r>
      <w:hyperlink r:id="rId30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поручил</w:t>
        </w:r>
      </w:hyperlink>
      <w:r>
        <w:rPr>
          <w:rFonts w:ascii="Calibri" w:hAnsi="Calibri" w:cs="Calibri"/>
          <w:color w:val="212121"/>
          <w:sz w:val="22"/>
          <w:szCs w:val="22"/>
        </w:rPr>
        <w:t> Правительству Российской Федерации до 1 апреля 2024 года изучить возможность продления «дальневосточной надбавки» на мощность после 2028 года.</w:t>
      </w:r>
    </w:p>
    <w:p w14:paraId="357842EE" w14:textId="77777777" w:rsidR="0027286D" w:rsidRDefault="0027286D" w:rsidP="0027286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20 февраля – Министр цифрового развития, связи и массовых коммуникаций Российской Федерации Максут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Шадаев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31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посетил</w:t>
        </w:r>
      </w:hyperlink>
      <w:r>
        <w:rPr>
          <w:rFonts w:ascii="Calibri" w:hAnsi="Calibri" w:cs="Calibri"/>
          <w:color w:val="212121"/>
          <w:sz w:val="22"/>
          <w:szCs w:val="22"/>
        </w:rPr>
        <w:t> ситуационно-аналитический центр ПАО «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Россети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Центр» в Воронеже.</w:t>
      </w:r>
    </w:p>
    <w:p w14:paraId="61AC6AAB" w14:textId="77777777" w:rsidR="0027286D" w:rsidRDefault="0027286D" w:rsidP="0027286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2E850387" w14:textId="4CB3E090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95A8410" wp14:editId="17E52472">
            <wp:extent cx="34480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КАДРЫ</w:t>
      </w:r>
    </w:p>
    <w:p w14:paraId="3FE530FA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19 февраля – Губернатор Санкт</w:t>
      </w:r>
      <w:r>
        <w:rPr>
          <w:rFonts w:ascii="Cambria Math" w:hAnsi="Cambria Math"/>
          <w:color w:val="212121"/>
          <w:sz w:val="22"/>
          <w:szCs w:val="22"/>
        </w:rPr>
        <w:noBreakHyphen/>
      </w:r>
      <w:r>
        <w:rPr>
          <w:rFonts w:ascii="Calibri" w:hAnsi="Calibri" w:cs="Calibri"/>
          <w:color w:val="212121"/>
          <w:sz w:val="22"/>
          <w:szCs w:val="22"/>
        </w:rPr>
        <w:t>Петербурга Александр Беглов </w:t>
      </w:r>
      <w:hyperlink r:id="rId33" w:tgtFrame="_blank" w:history="1">
        <w:r>
          <w:rPr>
            <w:rStyle w:val="a4"/>
            <w:rFonts w:ascii="Calibri" w:hAnsi="Calibri" w:cs="Calibri"/>
            <w:sz w:val="22"/>
            <w:szCs w:val="22"/>
          </w:rPr>
          <w:t>назначил</w:t>
        </w:r>
      </w:hyperlink>
      <w:r>
        <w:rPr>
          <w:rFonts w:ascii="Calibri" w:hAnsi="Calibri" w:cs="Calibri"/>
          <w:color w:val="212121"/>
          <w:sz w:val="22"/>
          <w:szCs w:val="22"/>
        </w:rPr>
        <w:t> вице-губернатором Санкт</w:t>
      </w:r>
      <w:r>
        <w:rPr>
          <w:rFonts w:ascii="Cambria Math" w:hAnsi="Cambria Math"/>
          <w:color w:val="212121"/>
          <w:sz w:val="22"/>
          <w:szCs w:val="22"/>
        </w:rPr>
        <w:noBreakHyphen/>
      </w:r>
      <w:r>
        <w:rPr>
          <w:rFonts w:ascii="Calibri" w:hAnsi="Calibri" w:cs="Calibri"/>
          <w:color w:val="212121"/>
          <w:sz w:val="22"/>
          <w:szCs w:val="22"/>
        </w:rPr>
        <w:t>Петербурга Сергея Кропачева. Он будет отвечать за решение вопросов энергетики и тарифного регулирования, непосредственно координировать и контролировать работу Комитета по тарифам и Комитета по энергетике и инженерному обеспечению.</w:t>
      </w:r>
    </w:p>
    <w:p w14:paraId="5694C5FA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19 февраля – Заместителем Министра энергетики Омской области </w:t>
      </w:r>
      <w:hyperlink r:id="rId34" w:tgtFrame="_blank" w:history="1">
        <w:r>
          <w:rPr>
            <w:rStyle w:val="a4"/>
            <w:rFonts w:ascii="Calibri" w:hAnsi="Calibri" w:cs="Calibri"/>
            <w:sz w:val="22"/>
            <w:szCs w:val="22"/>
          </w:rPr>
          <w:t>назначен</w:t>
        </w:r>
      </w:hyperlink>
      <w:r>
        <w:rPr>
          <w:rFonts w:ascii="Calibri" w:hAnsi="Calibri" w:cs="Calibri"/>
          <w:color w:val="212121"/>
          <w:sz w:val="22"/>
          <w:szCs w:val="22"/>
        </w:rPr>
        <w:t> Егор Гришаев, он будет курировать вопросы, связанные с тепло- и водоснабжением, энергетикой, газификацией и подготовкой к зиме.  </w:t>
      </w:r>
    </w:p>
    <w:p w14:paraId="247BFBE3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14:paraId="437AF4CD" w14:textId="251C6A9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0890545" wp14:editId="201D74F4">
            <wp:extent cx="344805" cy="344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МИРОВАЯ ПОВЕСТКА</w:t>
      </w:r>
    </w:p>
    <w:p w14:paraId="5F0E454C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19 февраля – Заместитель Председателя Правительства – Министр промышленности и торговли Российской Федерации Денис Мантуров </w:t>
      </w:r>
      <w:hyperlink r:id="rId36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</w:t>
        </w:r>
      </w:hyperlink>
      <w:r>
        <w:rPr>
          <w:rFonts w:ascii="Calibri" w:hAnsi="Calibri" w:cs="Calibri"/>
          <w:color w:val="212121"/>
          <w:sz w:val="22"/>
          <w:szCs w:val="22"/>
        </w:rPr>
        <w:t> с руководством Республики Узбекистан вопросы торгово-экономического сотрудничества.</w:t>
      </w:r>
    </w:p>
    <w:p w14:paraId="418552DF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20 февраля – Министр иностранных дел Российской Федерации Сергей Лавров </w:t>
      </w:r>
      <w:hyperlink r:id="rId37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</w:t>
        </w:r>
      </w:hyperlink>
      <w:r>
        <w:rPr>
          <w:rFonts w:ascii="Calibri" w:hAnsi="Calibri" w:cs="Calibri"/>
          <w:color w:val="212121"/>
          <w:sz w:val="22"/>
          <w:szCs w:val="22"/>
        </w:rPr>
        <w:t> с Министром иностранных дел Республики Венесуэла Иваном Хилем перспективы сотрудничества по нефтедобыче и разработке газовых месторождений.</w:t>
      </w:r>
    </w:p>
    <w:p w14:paraId="32C8FBD2" w14:textId="77777777" w:rsidR="0027286D" w:rsidRDefault="0027286D" w:rsidP="0027286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21 февраля – Президент Российской Федерации Владимир Путин </w:t>
      </w:r>
      <w:hyperlink r:id="rId38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</w:t>
        </w:r>
      </w:hyperlink>
      <w:r>
        <w:rPr>
          <w:rFonts w:ascii="Calibri" w:hAnsi="Calibri" w:cs="Calibri"/>
          <w:color w:val="212121"/>
          <w:sz w:val="22"/>
          <w:szCs w:val="22"/>
        </w:rPr>
        <w:t> с Президентом Казахстана Касым-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Жомартом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Токаевым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сотрудничество двух стран по энергетическим вопросам.</w:t>
      </w:r>
    </w:p>
    <w:p w14:paraId="1EF77DF5" w14:textId="77777777" w:rsidR="00EC14A6" w:rsidRDefault="00EC14A6"/>
    <w:sectPr w:rsidR="00EC14A6" w:rsidSect="00A802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6D"/>
    <w:rsid w:val="0027286D"/>
    <w:rsid w:val="00465BDD"/>
    <w:rsid w:val="005C0FB7"/>
    <w:rsid w:val="00A802D0"/>
    <w:rsid w:val="00E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E338"/>
  <w15:chartTrackingRefBased/>
  <w15:docId w15:val="{FF9E14CD-4CBF-4A7F-92F8-54AC51BA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7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2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5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50931/" TargetMode="External"/><Relationship Id="rId13" Type="http://schemas.openxmlformats.org/officeDocument/2006/relationships/hyperlink" Target="https://sozd.duma.gov.ru/bill/507329-8" TargetMode="External"/><Relationship Id="rId18" Type="http://schemas.openxmlformats.org/officeDocument/2006/relationships/hyperlink" Target="https://minenergo.gov.ru/press-center/news-and-events?news-item=pavel-snikkars-dlya-razvitiya-energeticheskoy-otrasli-nuzhny-kvalifitsirovannye-kadry" TargetMode="External"/><Relationship Id="rId26" Type="http://schemas.openxmlformats.org/officeDocument/2006/relationships/image" Target="media/image9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34" Type="http://schemas.openxmlformats.org/officeDocument/2006/relationships/hyperlink" Target="https://t.me/shnipkomezhk/728" TargetMode="External"/><Relationship Id="rId7" Type="http://schemas.openxmlformats.org/officeDocument/2006/relationships/hyperlink" Target="http://www.kremlin.ru/events/administration/73512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hyperlink" Target="https://sozd.duma.gov.ru/bill/507329-8?ysclid=lsvms34li1829799281" TargetMode="External"/><Relationship Id="rId33" Type="http://schemas.openxmlformats.org/officeDocument/2006/relationships/hyperlink" Target="https://www.gov.spb.ru/press/governor/274799/" TargetMode="External"/><Relationship Id="rId38" Type="http://schemas.openxmlformats.org/officeDocument/2006/relationships/hyperlink" Target="http://www.kremlin.ru/events/president/news/735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nergo.gov.ru/press-center/news-and-events?news-item=sergey-mochalnikov-dlya-razvitiya-ugolnoy-promyshlennosti-dnr-i-lnr-budut-sozdany-vse-usloviya" TargetMode="External"/><Relationship Id="rId20" Type="http://schemas.openxmlformats.org/officeDocument/2006/relationships/hyperlink" Target="http://komitet-energo.duma.gov.ru/novosti/701baf0e-0572-4fd4-a163-e0ee66f5963b" TargetMode="External"/><Relationship Id="rId29" Type="http://schemas.openxmlformats.org/officeDocument/2006/relationships/hyperlink" Target="http://www.kremlin.ru/events/president/news/7348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emlin.ru/events/president/news/73505" TargetMode="External"/><Relationship Id="rId11" Type="http://schemas.openxmlformats.org/officeDocument/2006/relationships/hyperlink" Target="https://minenergo.gov.ru/press-center/news-and-events?news-item=anton-rubtsov-modernizatsiya-npz-pozvolyaet-adaptirovatsya-k-ekologicheskoy-povestke" TargetMode="External"/><Relationship Id="rId24" Type="http://schemas.openxmlformats.org/officeDocument/2006/relationships/hyperlink" Target="https://rosenergo.gov.ru/press-center/news/aleksey-kulapin-vystupil-moderatorom-kruglogo-stola-ustoychivaya-energetika-ekologichnyy-put-razviti/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s://www.mid.ru/ru/foreign_policy/news/1933495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hyperlink" Target="https://minenergo.gov.ru/press-center/news-and-events?news-item=pavel-snikkars-posetil-s-rabochim-vizitom-novosibirskuyu-oblast" TargetMode="External"/><Relationship Id="rId36" Type="http://schemas.openxmlformats.org/officeDocument/2006/relationships/hyperlink" Target="http://government.ru/news/50922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council.gov.ru/events/news/153605/" TargetMode="External"/><Relationship Id="rId31" Type="http://schemas.openxmlformats.org/officeDocument/2006/relationships/hyperlink" Target="https://www.mrsk-1.ru/press-center/news/company/81308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inenergo.gov.ru/?news-item=nikolay-shulginov-minenergo-rossii-prodolzhaet-rabotu-nad-energostrategiey-rossii-do-2050-goda" TargetMode="External"/><Relationship Id="rId14" Type="http://schemas.openxmlformats.org/officeDocument/2006/relationships/hyperlink" Target="https://minenergo.gov.ru/?news-item=artyem-verkhov-zagruzka-deystvuyushchikh-gazovykh-zapravok-pozvolit-povysit-investitsionnuyu-privlek" TargetMode="External"/><Relationship Id="rId22" Type="http://schemas.openxmlformats.org/officeDocument/2006/relationships/hyperlink" Target="http://council.gov.ru/events/news/153678/" TargetMode="External"/><Relationship Id="rId27" Type="http://schemas.openxmlformats.org/officeDocument/2006/relationships/hyperlink" Target="http://www.kremlin.ru/events/president/news/73473" TargetMode="External"/><Relationship Id="rId30" Type="http://schemas.openxmlformats.org/officeDocument/2006/relationships/hyperlink" Target="http://www.kremlin.ru/acts/assignments/orders/73493" TargetMode="External"/><Relationship Id="rId3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Пользовать</dc:creator>
  <cp:keywords/>
  <dc:description/>
  <cp:lastModifiedBy>Пользовать</cp:lastModifiedBy>
  <cp:revision>1</cp:revision>
  <dcterms:created xsi:type="dcterms:W3CDTF">2024-04-03T06:35:00Z</dcterms:created>
  <dcterms:modified xsi:type="dcterms:W3CDTF">2024-04-03T06:35:00Z</dcterms:modified>
</cp:coreProperties>
</file>