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791F7" w14:textId="77777777" w:rsidR="00A0744B" w:rsidRDefault="00A0744B" w:rsidP="00A0744B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Дайджест поручений и заявлений Президента и Правительства России, представителей федеральных органов власти Российской Федерации в сфере ТЭК,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22-29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марта 2024 года</w:t>
      </w:r>
    </w:p>
    <w:p w14:paraId="41F78B65" w14:textId="77777777" w:rsidR="00A0744B" w:rsidRDefault="00A0744B" w:rsidP="00A0744B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0AB734A" w14:textId="44741E96" w:rsidR="00A0744B" w:rsidRDefault="00A0744B" w:rsidP="00A0744B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30DA2A5" wp14:editId="531E1763">
            <wp:extent cx="6480175" cy="68707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2B04D" w14:textId="77777777" w:rsidR="00A0744B" w:rsidRDefault="00A0744B" w:rsidP="00A0744B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6E272AF" w14:textId="68928263" w:rsidR="00A0744B" w:rsidRDefault="00A0744B" w:rsidP="00A0744B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D255D85" wp14:editId="34F2FAF6">
            <wp:extent cx="370840" cy="353695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ПОЛИТИЧЕСКИЕ И ОБЩЕЭКОНОМИЧЕСКИЕ ВОПРОСЫ</w:t>
      </w:r>
    </w:p>
    <w:p w14:paraId="28566EF4" w14:textId="77777777" w:rsidR="00A0744B" w:rsidRDefault="00A0744B" w:rsidP="00A0744B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26 марта – Генеральный прокурор Российской Федерации Игорь Краснов на расширенном заседании Коллегии </w:t>
      </w:r>
      <w:hyperlink r:id="rId6" w:tgtFrame="_blank" w:history="1">
        <w:r>
          <w:rPr>
            <w:rStyle w:val="a4"/>
            <w:rFonts w:ascii="Calibri" w:hAnsi="Calibri" w:cs="Calibri"/>
            <w:sz w:val="22"/>
            <w:szCs w:val="22"/>
          </w:rPr>
          <w:t>поручил</w:t>
        </w:r>
      </w:hyperlink>
      <w:r>
        <w:rPr>
          <w:rFonts w:ascii="Calibri" w:hAnsi="Calibri" w:cs="Calibri"/>
          <w:color w:val="000000"/>
          <w:sz w:val="22"/>
          <w:szCs w:val="22"/>
        </w:rPr>
        <w:t> следить за перерасчетом коммунальных платежей и не допускать необоснованного повышения цен на топливо.</w:t>
      </w:r>
    </w:p>
    <w:p w14:paraId="16EB5624" w14:textId="77777777" w:rsidR="00A0744B" w:rsidRDefault="00A0744B" w:rsidP="00A0744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26 марта – </w:t>
      </w:r>
      <w:r>
        <w:rPr>
          <w:rFonts w:ascii="Calibri" w:hAnsi="Calibri" w:cs="Calibri"/>
          <w:color w:val="000000"/>
          <w:sz w:val="22"/>
          <w:szCs w:val="22"/>
        </w:rPr>
        <w:t>Председатель Комитета Государственной Думы Федерального Собрания Российской Федерации по энергетике Павел Завальный </w:t>
      </w:r>
      <w:hyperlink r:id="rId7" w:tgtFrame="_blank" w:history="1">
        <w:r>
          <w:rPr>
            <w:rStyle w:val="a4"/>
            <w:rFonts w:ascii="Calibri" w:hAnsi="Calibri" w:cs="Calibri"/>
            <w:sz w:val="22"/>
            <w:szCs w:val="22"/>
          </w:rPr>
          <w:t>обсудил</w:t>
        </w:r>
      </w:hyperlink>
      <w:r>
        <w:rPr>
          <w:rFonts w:ascii="Calibri" w:hAnsi="Calibri" w:cs="Calibri"/>
          <w:color w:val="000000"/>
          <w:sz w:val="22"/>
          <w:szCs w:val="22"/>
        </w:rPr>
        <w:t> с руководителями компаний Государственной корпорации по атомной энергии «Росатом» различные аспекты развития атомной отрасли и неатомных технологий для обеспечения технологического суверенитета России.  </w:t>
      </w:r>
    </w:p>
    <w:p w14:paraId="5D547233" w14:textId="77777777" w:rsidR="00A0744B" w:rsidRDefault="00A0744B" w:rsidP="00A0744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27 марта – Председатель Правительства Российской Федерации Михаил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Мишустин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  <w:hyperlink r:id="rId8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000000"/>
          <w:sz w:val="22"/>
          <w:szCs w:val="22"/>
        </w:rPr>
        <w:t> рабочую встречу с руководителем Федерального агентства по недропользованию Евгением Петровым.</w:t>
      </w:r>
    </w:p>
    <w:p w14:paraId="0BAE078A" w14:textId="77777777" w:rsidR="00A0744B" w:rsidRDefault="00A0744B" w:rsidP="00A0744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27 марта – Председатель Правительства Российской Федерации Михаил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Мишустин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  <w:hyperlink r:id="rId9" w:tgtFrame="_blank" w:history="1">
        <w:r>
          <w:rPr>
            <w:rStyle w:val="a4"/>
            <w:rFonts w:ascii="Calibri" w:hAnsi="Calibri" w:cs="Calibri"/>
            <w:sz w:val="22"/>
            <w:szCs w:val="22"/>
          </w:rPr>
          <w:t>дал</w:t>
        </w:r>
      </w:hyperlink>
      <w:r>
        <w:rPr>
          <w:rFonts w:ascii="Calibri" w:hAnsi="Calibri" w:cs="Calibri"/>
          <w:color w:val="000000"/>
          <w:sz w:val="22"/>
          <w:szCs w:val="22"/>
        </w:rPr>
        <w:t> поручения в сфере энергетики по итогам стратегической сессии о реализации инициатив социально-экономического развития.</w:t>
      </w:r>
    </w:p>
    <w:p w14:paraId="2E63FA06" w14:textId="77777777" w:rsidR="00A0744B" w:rsidRDefault="00A0744B" w:rsidP="00A0744B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27 марта – Министр энергетики Российской Федерации Николай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Шульгинов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10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принял</w:t>
        </w:r>
      </w:hyperlink>
      <w:r>
        <w:rPr>
          <w:rFonts w:ascii="Calibri" w:hAnsi="Calibri" w:cs="Calibri"/>
          <w:color w:val="212121"/>
          <w:sz w:val="22"/>
          <w:szCs w:val="22"/>
        </w:rPr>
        <w:t> участие в расширенном совместном заседании Комитетов Государственной Думы Федерального Собрания Российской Федерации по энергетике и контролю.</w:t>
      </w:r>
    </w:p>
    <w:p w14:paraId="4C7B7732" w14:textId="77777777" w:rsidR="00A0744B" w:rsidRDefault="00A0744B" w:rsidP="00A0744B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27 марта – Заместитель Председателя Правительства Российской Федерации Александр Новак </w:t>
      </w:r>
      <w:hyperlink r:id="rId11" w:tgtFrame="_blank" w:history="1">
        <w:r>
          <w:rPr>
            <w:rStyle w:val="a4"/>
            <w:rFonts w:ascii="Calibri" w:hAnsi="Calibri" w:cs="Calibri"/>
            <w:sz w:val="22"/>
            <w:szCs w:val="22"/>
          </w:rPr>
          <w:t>встретился</w:t>
        </w:r>
      </w:hyperlink>
      <w:r>
        <w:rPr>
          <w:rFonts w:ascii="Calibri" w:hAnsi="Calibri" w:cs="Calibri"/>
          <w:color w:val="212121"/>
          <w:sz w:val="22"/>
          <w:szCs w:val="22"/>
        </w:rPr>
        <w:t> с членами Комитета Государственной Думы Федерального Собрания Российской Федерации по энергетике.</w:t>
      </w:r>
    </w:p>
    <w:p w14:paraId="379889CA" w14:textId="77777777" w:rsidR="00A0744B" w:rsidRDefault="00A0744B" w:rsidP="00A0744B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27 марта – Федеральная служба государственной статистики </w:t>
      </w:r>
      <w:hyperlink r:id="rId12" w:tgtFrame="_blank" w:history="1">
        <w:r>
          <w:rPr>
            <w:rStyle w:val="a4"/>
            <w:rFonts w:ascii="Calibri" w:hAnsi="Calibri" w:cs="Calibri"/>
            <w:sz w:val="22"/>
            <w:szCs w:val="22"/>
          </w:rPr>
          <w:t>опубликовала</w:t>
        </w:r>
      </w:hyperlink>
      <w:r>
        <w:rPr>
          <w:rFonts w:ascii="Calibri" w:hAnsi="Calibri" w:cs="Calibri"/>
          <w:color w:val="212121"/>
          <w:sz w:val="22"/>
          <w:szCs w:val="22"/>
        </w:rPr>
        <w:t> данные о промышленном производстве Российской Федерации в январе-феврале 2024 года, включая сведения о добыче угля, природного газа, нефти, производстве топлива и электроэнергии.</w:t>
      </w:r>
    </w:p>
    <w:p w14:paraId="71EACEF1" w14:textId="77777777" w:rsidR="00A0744B" w:rsidRDefault="00A0744B" w:rsidP="00A0744B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28 марта – Первый заместитель Председателя Правительства Российской Федерации Андрей Белоусов </w:t>
      </w:r>
      <w:hyperlink r:id="rId13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совместное заседание президиума Правительственной комиссии по транспорту, комиссий Государственного совета по направлениям «Транспорт» и «Энергетика».</w:t>
      </w:r>
    </w:p>
    <w:p w14:paraId="5811D51B" w14:textId="77777777" w:rsidR="00A0744B" w:rsidRDefault="00A0744B" w:rsidP="00A0744B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29 марта – Заместитель Председателя Правительства Российской Федерации Александр Новак </w:t>
      </w:r>
      <w:hyperlink r:id="rId14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совещание по развитию Северного морского пути до 2035 года.</w:t>
      </w:r>
    </w:p>
    <w:p w14:paraId="3F2959D4" w14:textId="77777777" w:rsidR="00A0744B" w:rsidRDefault="00A0744B" w:rsidP="00A0744B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 </w:t>
      </w:r>
    </w:p>
    <w:p w14:paraId="3067FEDF" w14:textId="7F84E5DC" w:rsidR="00A0744B" w:rsidRDefault="00A0744B" w:rsidP="00A0744B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D819F63" wp14:editId="0BD1826A">
            <wp:extent cx="370840" cy="301625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НЕФТЬ</w:t>
      </w:r>
    </w:p>
    <w:p w14:paraId="20A97739" w14:textId="77777777" w:rsidR="00A0744B" w:rsidRDefault="00A0744B" w:rsidP="00A0744B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23 марта – Федеральная антимонопольная служба России совместно с Правительством Российской Федерации </w:t>
      </w:r>
      <w:hyperlink r:id="rId16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продолжит</w:t>
        </w:r>
      </w:hyperlink>
      <w:r>
        <w:rPr>
          <w:rFonts w:ascii="Calibri" w:hAnsi="Calibri" w:cs="Calibri"/>
          <w:color w:val="000000"/>
          <w:sz w:val="22"/>
          <w:szCs w:val="22"/>
        </w:rPr>
        <w:t> мониторинг цен на нефтепродукты для аграрного сектора.</w:t>
      </w:r>
    </w:p>
    <w:p w14:paraId="204F80C1" w14:textId="77777777" w:rsidR="00A0744B" w:rsidRDefault="00A0744B" w:rsidP="00A0744B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27 марта – Директор Департамента нефтегазового комплекса Министерства энергетики Российской Федерации Антон Рубцов </w:t>
      </w:r>
      <w:hyperlink r:id="rId17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принял</w:t>
        </w:r>
      </w:hyperlink>
      <w:r>
        <w:rPr>
          <w:rFonts w:ascii="Calibri" w:hAnsi="Calibri" w:cs="Calibri"/>
          <w:color w:val="212121"/>
          <w:sz w:val="22"/>
          <w:szCs w:val="22"/>
        </w:rPr>
        <w:t> участие в работе сессии по рынку нефтепродуктов и срочному рынку «Полные баки для экономики: гибкое реагирование на вызовы топливного рынка» на площадке форума «VIII Биржевой товарный рынок – 2024».</w:t>
      </w:r>
    </w:p>
    <w:p w14:paraId="250B24B0" w14:textId="77777777" w:rsidR="00A0744B" w:rsidRDefault="00A0744B" w:rsidP="00A0744B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28 марта – Заместитель руководителя Федеральной антимонопольной службы России Виталий Королев </w:t>
      </w:r>
      <w:hyperlink r:id="rId18" w:tgtFrame="_blank" w:history="1">
        <w:r>
          <w:rPr>
            <w:rStyle w:val="a4"/>
            <w:rFonts w:ascii="Calibri" w:hAnsi="Calibri" w:cs="Calibri"/>
            <w:sz w:val="22"/>
            <w:szCs w:val="22"/>
          </w:rPr>
          <w:t>заявил</w:t>
        </w:r>
      </w:hyperlink>
      <w:r>
        <w:rPr>
          <w:rFonts w:ascii="Calibri" w:hAnsi="Calibri" w:cs="Calibri"/>
          <w:color w:val="212121"/>
          <w:sz w:val="22"/>
          <w:szCs w:val="22"/>
        </w:rPr>
        <w:t> на форуме «VIII Биржевой товарный рынок – 2024» о планах перехода нефтяных компаний на цифровую платформу «Оператор товарных поставок».</w:t>
      </w:r>
    </w:p>
    <w:p w14:paraId="378B2CBC" w14:textId="77777777" w:rsidR="00A0744B" w:rsidRDefault="00A0744B" w:rsidP="00A0744B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</w:rPr>
        <w:t> </w:t>
      </w:r>
    </w:p>
    <w:p w14:paraId="713FF5FF" w14:textId="231EF4BD" w:rsidR="00A0744B" w:rsidRDefault="00A0744B" w:rsidP="00A0744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0CCA4A1" wp14:editId="709BC69A">
            <wp:extent cx="457200" cy="431165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ГАЗ </w:t>
      </w:r>
    </w:p>
    <w:p w14:paraId="3DCD1F57" w14:textId="77777777" w:rsidR="00A0744B" w:rsidRDefault="00A0744B" w:rsidP="00A0744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28 марта – </w:t>
      </w:r>
      <w:r>
        <w:rPr>
          <w:rFonts w:ascii="Calibri" w:hAnsi="Calibri" w:cs="Calibri"/>
          <w:color w:val="000000"/>
          <w:sz w:val="22"/>
          <w:szCs w:val="22"/>
        </w:rPr>
        <w:t>Председатель Комитета Государственной Думы Федерального Собрания Российской Федерации по энергетике Павел Завальный </w:t>
      </w:r>
      <w:hyperlink r:id="rId20" w:tgtFrame="_blank" w:history="1">
        <w:r>
          <w:rPr>
            <w:rStyle w:val="a4"/>
            <w:rFonts w:ascii="Calibri" w:hAnsi="Calibri" w:cs="Calibri"/>
            <w:sz w:val="22"/>
            <w:szCs w:val="22"/>
          </w:rPr>
          <w:t>рассказал</w:t>
        </w:r>
      </w:hyperlink>
      <w:r>
        <w:rPr>
          <w:rFonts w:ascii="Calibri" w:hAnsi="Calibri" w:cs="Calibri"/>
          <w:color w:val="000000"/>
          <w:sz w:val="22"/>
          <w:szCs w:val="22"/>
        </w:rPr>
        <w:t> о перспективах конкурентного ценообразования на внутреннем рынке газа в ходе пленарной сессии </w:t>
      </w:r>
      <w:r>
        <w:rPr>
          <w:rFonts w:ascii="Calibri" w:hAnsi="Calibri" w:cs="Calibri"/>
          <w:color w:val="212121"/>
          <w:sz w:val="22"/>
          <w:szCs w:val="22"/>
        </w:rPr>
        <w:t>форума «VIII Биржевой товарный рынок – 2024».</w:t>
      </w:r>
    </w:p>
    <w:p w14:paraId="01380F12" w14:textId="77777777" w:rsidR="00A0744B" w:rsidRDefault="00A0744B" w:rsidP="00A0744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5EA6DD6F" w14:textId="373DE82D" w:rsidR="00A0744B" w:rsidRDefault="00A0744B" w:rsidP="00A0744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lastRenderedPageBreak/>
        <w:drawing>
          <wp:inline distT="0" distB="0" distL="0" distR="0" wp14:anchorId="75D4A481" wp14:editId="3F3033BE">
            <wp:extent cx="293370" cy="28448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12121"/>
        </w:rPr>
        <w:t>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УГОЛЬ</w:t>
      </w:r>
    </w:p>
    <w:p w14:paraId="4289D87F" w14:textId="77777777" w:rsidR="00A0744B" w:rsidRDefault="00A0744B" w:rsidP="00A0744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26 марта – Заместитель Министра энергетики Российской Федерации Сергей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Мочальников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22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заседание рабочей группы по вопросам экспорта угля в восточном направлении.</w:t>
      </w:r>
    </w:p>
    <w:p w14:paraId="3D435807" w14:textId="77777777" w:rsidR="00A0744B" w:rsidRDefault="00A0744B" w:rsidP="00A0744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27 марта – Заместитель Министра энергетики Российской Федерации Сергей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Мочальников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23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заседание рабочей группы по вопросам деятельности угольных шахт с высоким риском аварийности.</w:t>
      </w:r>
    </w:p>
    <w:p w14:paraId="5B94E0DA" w14:textId="77777777" w:rsidR="00A0744B" w:rsidRDefault="00A0744B" w:rsidP="00A0744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28 марта – Заместитель Министра энергетики Российской Федерации Сергей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Мочальников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24" w:tgtFrame="_blank" w:history="1">
        <w:r>
          <w:rPr>
            <w:rStyle w:val="a4"/>
            <w:rFonts w:ascii="Calibri" w:hAnsi="Calibri" w:cs="Calibri"/>
            <w:sz w:val="22"/>
            <w:szCs w:val="22"/>
          </w:rPr>
          <w:t>рассказал</w:t>
        </w:r>
      </w:hyperlink>
      <w:r>
        <w:rPr>
          <w:rFonts w:ascii="Calibri" w:hAnsi="Calibri" w:cs="Calibri"/>
          <w:color w:val="212121"/>
          <w:sz w:val="22"/>
          <w:szCs w:val="22"/>
        </w:rPr>
        <w:t> о перспективах биржевой торговли углем в ходе пленарной сессии «Биржа в масштабе. Новая повестка развития биржевых торгов на российском и мировых рынках» на площадке форума «VIII Биржевой товарный рынок – 2024».</w:t>
      </w:r>
    </w:p>
    <w:p w14:paraId="79830301" w14:textId="77777777" w:rsidR="00A0744B" w:rsidRDefault="00A0744B" w:rsidP="00A0744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</w:rPr>
        <w:t> </w:t>
      </w:r>
    </w:p>
    <w:p w14:paraId="32172836" w14:textId="126EC1BC" w:rsidR="00A0744B" w:rsidRDefault="00A0744B" w:rsidP="00A0744B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 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9B7D7FB" wp14:editId="67F739BC">
            <wp:extent cx="327660" cy="2933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000000"/>
          <w:sz w:val="22"/>
          <w:szCs w:val="22"/>
        </w:rPr>
        <w:t>ЭЛЕКТРОЭНЕРГЕТИКА</w:t>
      </w:r>
    </w:p>
    <w:p w14:paraId="3D6E7A5B" w14:textId="77777777" w:rsidR="00A0744B" w:rsidRDefault="00A0744B" w:rsidP="00A0744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28 марта – Комитет Государственной Думы Федерального Собрания Российской Федерации по энергетике </w:t>
      </w:r>
      <w:hyperlink r:id="rId26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круглый стол по законодательному регулированию вовлечения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золошлаковых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отходов в хозяйственный оборот.</w:t>
      </w:r>
    </w:p>
    <w:p w14:paraId="5258CD9F" w14:textId="77777777" w:rsidR="00A0744B" w:rsidRDefault="00A0744B" w:rsidP="00A0744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</w:rPr>
        <w:t> </w:t>
      </w:r>
    </w:p>
    <w:p w14:paraId="33D5416D" w14:textId="23969D55" w:rsidR="00A0744B" w:rsidRDefault="00A0744B" w:rsidP="00A0744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CE5A069" wp14:editId="6A0D843A">
            <wp:extent cx="293370" cy="3105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12121"/>
        </w:rPr>
        <w:t>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ВОЗОБНОВЛЯЕМЫЕ ИСТОЧНИКИ ЭНЕРГИИ</w:t>
      </w:r>
    </w:p>
    <w:p w14:paraId="173BC552" w14:textId="77777777" w:rsidR="00A0744B" w:rsidRDefault="00A0744B" w:rsidP="00A0744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25 марта – Директор Департамента развития электроэнергетики </w:t>
      </w:r>
      <w:r>
        <w:rPr>
          <w:rFonts w:ascii="Calibri" w:hAnsi="Calibri" w:cs="Calibri"/>
          <w:color w:val="000000"/>
          <w:sz w:val="22"/>
          <w:szCs w:val="22"/>
        </w:rPr>
        <w:t>Министерства энергетики Российской Федерации Андрей Максимов </w:t>
      </w:r>
      <w:hyperlink r:id="rId28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принял</w:t>
        </w:r>
      </w:hyperlink>
      <w:r>
        <w:rPr>
          <w:rFonts w:ascii="Calibri" w:hAnsi="Calibri" w:cs="Calibri"/>
          <w:color w:val="000000"/>
          <w:sz w:val="22"/>
          <w:szCs w:val="22"/>
        </w:rPr>
        <w:t> участие в сессии «Возобновляемая и атомная энергетика – синергия достижений как лучшее решение» на XIII Международном форуме «Атомэкспо-2024».</w:t>
      </w:r>
    </w:p>
    <w:p w14:paraId="6B0DA2A5" w14:textId="77777777" w:rsidR="00A0744B" w:rsidRDefault="00A0744B" w:rsidP="00A0744B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</w:rPr>
        <w:t> </w:t>
      </w:r>
    </w:p>
    <w:p w14:paraId="05257534" w14:textId="29DC2F23" w:rsidR="00A0744B" w:rsidRDefault="00A0744B" w:rsidP="00A0744B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3047A919" wp14:editId="4949A8C3">
            <wp:extent cx="267335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ВОДОРОД</w:t>
      </w:r>
    </w:p>
    <w:p w14:paraId="090DF6AE" w14:textId="77777777" w:rsidR="00A0744B" w:rsidRDefault="00A0744B" w:rsidP="00A0744B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25 марта – Председатель Комитета Государственной Думы Федерального Собрания Российской Федерации по энергетике Павел Завальный </w:t>
      </w:r>
      <w:hyperlink r:id="rId30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предложил</w:t>
        </w:r>
      </w:hyperlink>
      <w:r>
        <w:rPr>
          <w:rFonts w:ascii="Calibri" w:hAnsi="Calibri" w:cs="Calibri"/>
          <w:color w:val="000000"/>
          <w:sz w:val="22"/>
          <w:szCs w:val="22"/>
        </w:rPr>
        <w:t> ряд мер государственной поддержки для привлечения инвестиций в проекты водородной энергетики в рамках XIII Международного форума «Атомэкспо-2024».</w:t>
      </w:r>
    </w:p>
    <w:p w14:paraId="77BD19D2" w14:textId="77777777" w:rsidR="00A0744B" w:rsidRDefault="00A0744B" w:rsidP="00A0744B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000000"/>
        </w:rPr>
        <w:t> </w:t>
      </w:r>
    </w:p>
    <w:p w14:paraId="2C94785D" w14:textId="6E3962D2" w:rsidR="00A0744B" w:rsidRDefault="00A0744B" w:rsidP="00A0744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482EEC76" wp14:editId="5AE0696D">
            <wp:extent cx="405130" cy="4051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12121"/>
          <w:sz w:val="22"/>
          <w:szCs w:val="22"/>
        </w:rPr>
        <w:t>ЦИФРОВАЯ ТРАНСФОРМАЦИЯ И ВНЕДРЕНИЕ ИННОВАЦИЙ</w:t>
      </w:r>
    </w:p>
    <w:p w14:paraId="56DA50FD" w14:textId="77777777" w:rsidR="00A0744B" w:rsidRDefault="00A0744B" w:rsidP="00A0744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28 марта – Заместитель Министра энергетики Российской Федерации Эдуард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Шереметцев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32" w:tgtFrame="_blank" w:history="1">
        <w:r>
          <w:rPr>
            <w:rStyle w:val="a4"/>
            <w:rFonts w:ascii="Calibri" w:hAnsi="Calibri" w:cs="Calibri"/>
            <w:sz w:val="22"/>
            <w:szCs w:val="22"/>
          </w:rPr>
          <w:t>рассказал</w:t>
        </w:r>
      </w:hyperlink>
      <w:r>
        <w:rPr>
          <w:rFonts w:ascii="Calibri" w:hAnsi="Calibri" w:cs="Calibri"/>
          <w:color w:val="212121"/>
          <w:sz w:val="22"/>
          <w:szCs w:val="22"/>
        </w:rPr>
        <w:t> об импортозамещении промышленного программного обеспечения и создании новых цифровых сервисов участникам научной конференции «Ломоносовские научные чтения – 2024» в МГУ имени М.В. Ломоносова.</w:t>
      </w:r>
    </w:p>
    <w:p w14:paraId="1061E583" w14:textId="77777777" w:rsidR="00A0744B" w:rsidRDefault="00A0744B" w:rsidP="00A0744B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 </w:t>
      </w:r>
    </w:p>
    <w:p w14:paraId="16AE7FC6" w14:textId="5CB2E8E2" w:rsidR="00A0744B" w:rsidRDefault="00A0744B" w:rsidP="00A0744B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4B32568A" wp14:editId="7DE887E9">
            <wp:extent cx="276225" cy="32766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12121"/>
          <w:sz w:val="22"/>
          <w:szCs w:val="22"/>
        </w:rPr>
        <w:t>  РЕГИОНАЛЬНАЯ ПОВЕСТКА</w:t>
      </w:r>
    </w:p>
    <w:p w14:paraId="3F6896B6" w14:textId="77777777" w:rsidR="00A0744B" w:rsidRDefault="00A0744B" w:rsidP="00A0744B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27 марта – Заместитель Председателя Правительства Российской Федерации Александр Новак </w:t>
      </w:r>
      <w:hyperlink r:id="rId34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совещание по вопросам функционирования электросетевого комплекса Белгородской области и обеспечение безопасности объектов ТЭК.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A6A9E68" w14:textId="77777777" w:rsidR="00A0744B" w:rsidRDefault="00A0744B" w:rsidP="00A0744B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574BD0E6" w14:textId="4DF9B95C" w:rsidR="00A0744B" w:rsidRDefault="00A0744B" w:rsidP="00A0744B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52EC6A5" wp14:editId="5764B828">
            <wp:extent cx="344805" cy="344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МИРОВАЯ ПОВЕСТКА</w:t>
      </w:r>
    </w:p>
    <w:p w14:paraId="1299EE96" w14:textId="77777777" w:rsidR="00A0744B" w:rsidRDefault="00A0744B" w:rsidP="00A0744B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25 марта – Председатель Комитета Совета Федерации Федерального Собрания Российской Федерации по аграрно-продовольственной политике и природопользованию Александр Двойных </w:t>
      </w:r>
      <w:hyperlink r:id="rId36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принял</w:t>
        </w:r>
      </w:hyperlink>
      <w:r>
        <w:rPr>
          <w:rFonts w:ascii="Calibri" w:hAnsi="Calibri" w:cs="Calibri"/>
          <w:color w:val="000000"/>
          <w:sz w:val="22"/>
          <w:szCs w:val="22"/>
        </w:rPr>
        <w:t> участие в обсуждении проекта резолюции «Партнерство для действий в области изменения климата: продвижение доступа к недорогой «зелёной» энергии и обеспечение инноваций, ответственности и справедливости» в ходе 148-й Ассамблеи Межпарламентского союза.</w:t>
      </w:r>
    </w:p>
    <w:p w14:paraId="36629A9A" w14:textId="77777777" w:rsidR="00A0744B" w:rsidRDefault="00A0744B" w:rsidP="00A0744B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27 марта – Президент Российской Федерации Владимир Путин </w:t>
      </w:r>
      <w:hyperlink r:id="rId37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 телефонный разговор с Президентом переходного периода Республики Мали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Ассими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Гойтой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в ходе которого обсуждалось укрепления сотрудничества двух стран в энергетической сфере.</w:t>
      </w:r>
    </w:p>
    <w:p w14:paraId="7FD1E2EE" w14:textId="77777777" w:rsidR="00A0744B" w:rsidRDefault="00A0744B" w:rsidP="00A0744B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27 марта – Заместитель Председателя Правительства Российской Федерации – полномочный представитель Президента Российской Федерации в Дальневосточном Федеральном округе Юрий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>Трутнев </w:t>
      </w:r>
      <w:hyperlink r:id="rId38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000000"/>
          <w:sz w:val="22"/>
          <w:szCs w:val="22"/>
        </w:rPr>
        <w:t> заседание Межправительственной Российско-Намибийской комиссии по торгово-экономическому сотрудничеству, в ходе которой были затронуты вопросы сотрудничества энергетике.</w:t>
      </w:r>
    </w:p>
    <w:p w14:paraId="31FBAE43" w14:textId="77777777" w:rsidR="00A0744B" w:rsidRDefault="00A0744B" w:rsidP="00A0744B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28 марта – Президент Российской Федерации Владимир Путин </w:t>
      </w:r>
      <w:hyperlink r:id="rId39" w:tgtFrame="_blank" w:history="1">
        <w:r>
          <w:rPr>
            <w:rStyle w:val="a4"/>
            <w:rFonts w:ascii="Calibri" w:hAnsi="Calibri" w:cs="Calibri"/>
            <w:sz w:val="22"/>
            <w:szCs w:val="22"/>
          </w:rPr>
          <w:t>обсудил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 с Президентом Южно-Африканской Республики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Сирилом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Рамафозой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вопросы практического взаимодействия в торгово-экономической, энергетической и гуманитарной областях.</w:t>
      </w:r>
    </w:p>
    <w:p w14:paraId="66405482" w14:textId="77777777" w:rsidR="00EC14A6" w:rsidRDefault="00EC14A6"/>
    <w:sectPr w:rsidR="00EC14A6" w:rsidSect="00A802D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4B"/>
    <w:rsid w:val="00465BDD"/>
    <w:rsid w:val="005C0FB7"/>
    <w:rsid w:val="00A0744B"/>
    <w:rsid w:val="00A802D0"/>
    <w:rsid w:val="00E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5623"/>
  <w15:chartTrackingRefBased/>
  <w15:docId w15:val="{9A588356-8FA5-45F7-B7FB-319DFA3B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744B"/>
    <w:rPr>
      <w:color w:val="0000FF"/>
      <w:u w:val="single"/>
    </w:rPr>
  </w:style>
  <w:style w:type="paragraph" w:customStyle="1" w:styleId="xmsonormal">
    <w:name w:val="x_msonormal"/>
    <w:basedOn w:val="a"/>
    <w:rsid w:val="00A0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1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0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2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43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2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82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73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50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news/51200/" TargetMode="External"/><Relationship Id="rId13" Type="http://schemas.openxmlformats.org/officeDocument/2006/relationships/hyperlink" Target="http://government.ru/news/51214/" TargetMode="External"/><Relationship Id="rId18" Type="http://schemas.openxmlformats.org/officeDocument/2006/relationships/hyperlink" Target="https://fas.gov.ru/news/33169" TargetMode="External"/><Relationship Id="rId26" Type="http://schemas.openxmlformats.org/officeDocument/2006/relationships/hyperlink" Target="http://komitet-energo.duma.gov.ru/novosti/391c8a7c-2c3e-4037-ae22-a0ac9cae562b" TargetMode="External"/><Relationship Id="rId39" Type="http://schemas.openxmlformats.org/officeDocument/2006/relationships/hyperlink" Target="http://www.kremlin.ru/events/president/news/73751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34" Type="http://schemas.openxmlformats.org/officeDocument/2006/relationships/hyperlink" Target="http://government.ru/news/51203/" TargetMode="External"/><Relationship Id="rId7" Type="http://schemas.openxmlformats.org/officeDocument/2006/relationships/hyperlink" Target="http://komitet-energo.duma.gov.ru/novosti/99d39230-7d36-4063-a7a1-8f2efc0b916f" TargetMode="External"/><Relationship Id="rId12" Type="http://schemas.openxmlformats.org/officeDocument/2006/relationships/hyperlink" Target="https://rosstat.gov.ru/storage/mediabank/44_27-03-2024.html" TargetMode="External"/><Relationship Id="rId17" Type="http://schemas.openxmlformats.org/officeDocument/2006/relationships/hyperlink" Target="https://minenergo.gov.ru/press-center/news-and-events?news-item=anton-rubtsov-balans-sprosa-i-predlozheniya-na-vnutrennm-rynke-nefteproduktov-obespechivaetsya-v-pol" TargetMode="External"/><Relationship Id="rId25" Type="http://schemas.openxmlformats.org/officeDocument/2006/relationships/image" Target="media/image6.png"/><Relationship Id="rId33" Type="http://schemas.openxmlformats.org/officeDocument/2006/relationships/image" Target="media/image10.png"/><Relationship Id="rId38" Type="http://schemas.openxmlformats.org/officeDocument/2006/relationships/hyperlink" Target="http://government.ru/news/5120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overnment.ru/news/51171/" TargetMode="External"/><Relationship Id="rId20" Type="http://schemas.openxmlformats.org/officeDocument/2006/relationships/hyperlink" Target="http://komitet-energo.duma.gov.ru/novosti/33e80cc0-8881-405a-89a7-49585bee7ead" TargetMode="External"/><Relationship Id="rId29" Type="http://schemas.openxmlformats.org/officeDocument/2006/relationships/image" Target="media/image8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pp.genproc.gov.ru/web/gprf/mass-media/news?item=94022374" TargetMode="External"/><Relationship Id="rId11" Type="http://schemas.openxmlformats.org/officeDocument/2006/relationships/hyperlink" Target="http://government.ru/news/51206/" TargetMode="External"/><Relationship Id="rId24" Type="http://schemas.openxmlformats.org/officeDocument/2006/relationships/hyperlink" Target="https://minenergo.gov.ru/press-center/news-and-events?news-item=sergey-mochalnikov-birzhevaya-torgovlya-pozvolyaet-sformirovat-prozrachnyy-i-konkurentnyy-rynok-ener" TargetMode="External"/><Relationship Id="rId32" Type="http://schemas.openxmlformats.org/officeDocument/2006/relationships/hyperlink" Target="https://t.me/minenergo_official/3363" TargetMode="External"/><Relationship Id="rId37" Type="http://schemas.openxmlformats.org/officeDocument/2006/relationships/hyperlink" Target="http://www.kremlin.ru/events/president/news/73742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3.png"/><Relationship Id="rId23" Type="http://schemas.openxmlformats.org/officeDocument/2006/relationships/hyperlink" Target="https://minenergo.gov.ru/?news-item=sergey-mochalnikov-promyshlennaya-bezopasnost-ostayetsya-odnim-iz-klyuchevykh-prioritetov-ugolnoy-ot" TargetMode="External"/><Relationship Id="rId28" Type="http://schemas.openxmlformats.org/officeDocument/2006/relationships/hyperlink" Target="https://minenergo.gov.ru/?news-item=andrey-maksimov-atomnaya-i-vozobnovlyaemaya-generatsiya-osnovnye-napravleniya-perekhoda-k-nizkougler" TargetMode="External"/><Relationship Id="rId36" Type="http://schemas.openxmlformats.org/officeDocument/2006/relationships/hyperlink" Target="http://council.gov.ru/events/news/154888/" TargetMode="External"/><Relationship Id="rId10" Type="http://schemas.openxmlformats.org/officeDocument/2006/relationships/hyperlink" Target="https://minenergo.gov.ru/?news-item=nikolay-shulginov-prodolzhaetsya-aktivnaya-rabota-po-vsem-napravleniyam-v-otraslyakh-tek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9.png"/><Relationship Id="rId4" Type="http://schemas.openxmlformats.org/officeDocument/2006/relationships/image" Target="media/image1.png"/><Relationship Id="rId9" Type="http://schemas.openxmlformats.org/officeDocument/2006/relationships/hyperlink" Target="http://government.ru/news/51199/" TargetMode="External"/><Relationship Id="rId14" Type="http://schemas.openxmlformats.org/officeDocument/2006/relationships/hyperlink" Target="http://government.ru/news/51220/" TargetMode="External"/><Relationship Id="rId22" Type="http://schemas.openxmlformats.org/officeDocument/2006/relationships/hyperlink" Target="https://minenergo.gov.ru/?news-item=sergey-mochalnikov-provyel-zasedanie-rabochey-gruppy-po-voprosam-eksporta-uglya-v-vostochnom-napravl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://komitet-energo.duma.gov.ru/novosti/2397798b-fcc6-4c69-a882-e7844877d001" TargetMode="External"/><Relationship Id="rId35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1353</Words>
  <Characters>7715</Characters>
  <Application>Microsoft Office Word</Application>
  <DocSecurity>0</DocSecurity>
  <Lines>64</Lines>
  <Paragraphs>18</Paragraphs>
  <ScaleCrop>false</ScaleCrop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Пользовать</dc:creator>
  <cp:keywords/>
  <dc:description/>
  <cp:lastModifiedBy>Пользовать</cp:lastModifiedBy>
  <cp:revision>1</cp:revision>
  <dcterms:created xsi:type="dcterms:W3CDTF">2024-04-03T06:28:00Z</dcterms:created>
  <dcterms:modified xsi:type="dcterms:W3CDTF">2024-04-03T06:29:00Z</dcterms:modified>
</cp:coreProperties>
</file>