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3C32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Дайджест поручений и заявлений Президента и Правительства России, представителей федеральных органов власти Российской Федерации в сфере ТЭК, 22 февраля–1 марта 2024 года</w:t>
      </w:r>
    </w:p>
    <w:p w14:paraId="4520F6F9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1CAF79C3" w14:textId="1A02B568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F2C1FDA" wp14:editId="2E1941EC">
            <wp:extent cx="6480175" cy="6870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F660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E9E6DC3" w14:textId="1E5D97C8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ACEDA3F" wp14:editId="3C1C2253">
            <wp:extent cx="370840" cy="344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ПОЛИТИЧЕСКИЕ И ОБЩЕЭКОНОМИЧЕСКИЕ ВОПРОСЫ</w:t>
      </w:r>
    </w:p>
    <w:p w14:paraId="6EE57DBF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февраля – Правительство Российской Федерации </w:t>
      </w:r>
      <w:hyperlink r:id="rId6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правила отчуждения федерального имущества с целью создания условий для привлечения инвестиций, модернизации и технологического развития экономики.</w:t>
      </w:r>
    </w:p>
    <w:p w14:paraId="7515F328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7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стратегическую сессию о результатах кураторства заместителями Председателя Правительства Российской Федерации федеральных округов.</w:t>
      </w:r>
    </w:p>
    <w:p w14:paraId="661E3F96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февраля – Российское энергетическое агентство Минэнерго России </w:t>
      </w:r>
      <w:hyperlink r:id="rId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презентовало</w:t>
        </w:r>
      </w:hyperlink>
      <w:r>
        <w:rPr>
          <w:rFonts w:ascii="Calibri" w:hAnsi="Calibri" w:cs="Calibri"/>
          <w:color w:val="212121"/>
          <w:sz w:val="22"/>
          <w:szCs w:val="22"/>
        </w:rPr>
        <w:t> сценарии развития мировой энергетики до 2050 года.</w:t>
      </w:r>
    </w:p>
    <w:p w14:paraId="317A59A6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февраля – Президент Российской Федерации Владимир Путин </w:t>
      </w:r>
      <w:hyperlink r:id="rId9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</w:t>
        </w:r>
      </w:hyperlink>
      <w:r>
        <w:rPr>
          <w:rFonts w:ascii="Calibri" w:hAnsi="Calibri" w:cs="Calibri"/>
          <w:color w:val="212121"/>
          <w:sz w:val="22"/>
          <w:szCs w:val="22"/>
        </w:rPr>
        <w:t> Стратегию научно-технологического развития России.</w:t>
      </w:r>
    </w:p>
    <w:p w14:paraId="3DCE0E52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28 февраля – Председатель Правительства Российской Федерации Михаил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Мишустин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10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руководителем Федеральной антимонопольной службы России Максимом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Шаскольским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вопросы контроля за ценообразованием на социально значимых товарных рынках, в том числе мониторинг цен на продовольствие, лекарства, бензин, стройматериалы, услуги сотовой связи.</w:t>
      </w:r>
    </w:p>
    <w:p w14:paraId="2508318A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Президент Российской Федерации Владимир Путин </w:t>
      </w:r>
      <w:hyperlink r:id="rId1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обратился</w:t>
        </w:r>
      </w:hyperlink>
      <w:r>
        <w:rPr>
          <w:rFonts w:ascii="Calibri" w:hAnsi="Calibri" w:cs="Calibri"/>
          <w:color w:val="212121"/>
          <w:sz w:val="22"/>
          <w:szCs w:val="22"/>
        </w:rPr>
        <w:t> с Посланием к Федеральному Собранию Российской Федерации. </w:t>
      </w:r>
      <w:r>
        <w:rPr>
          <w:i/>
          <w:iCs/>
          <w:color w:val="1F4E79"/>
          <w:sz w:val="20"/>
          <w:szCs w:val="20"/>
        </w:rPr>
        <w:t>*Ключевые выдержки прилагаются во вложении</w:t>
      </w:r>
    </w:p>
    <w:p w14:paraId="46613521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A3FFD18" w14:textId="7920461C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C9753AA" wp14:editId="136DDF68">
            <wp:extent cx="370840" cy="3016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НЕФТЬ</w:t>
      </w:r>
    </w:p>
    <w:p w14:paraId="23DD4DD9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 Правительство Российской Федерации с 1 марта по 31 августа </w:t>
      </w:r>
      <w:hyperlink r:id="rId13" w:tgtFrame="_blank" w:history="1">
        <w:r>
          <w:rPr>
            <w:rStyle w:val="a4"/>
            <w:rFonts w:ascii="Calibri" w:hAnsi="Calibri" w:cs="Calibri"/>
            <w:sz w:val="22"/>
            <w:szCs w:val="22"/>
          </w:rPr>
          <w:t>ввело</w:t>
        </w:r>
      </w:hyperlink>
      <w:r>
        <w:rPr>
          <w:rFonts w:ascii="Calibri" w:hAnsi="Calibri" w:cs="Calibri"/>
          <w:color w:val="212121"/>
          <w:sz w:val="22"/>
          <w:szCs w:val="22"/>
        </w:rPr>
        <w:t> временный запрет на экспорт бензина и обязало увеличить нормативы продажи дизельного топлива на биржевых торгах.</w:t>
      </w:r>
    </w:p>
    <w:p w14:paraId="7C004649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31955129" w14:textId="02978DF9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471841E" wp14:editId="6CAEA25C">
            <wp:extent cx="370840" cy="344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ГАЗ </w:t>
      </w:r>
    </w:p>
    <w:p w14:paraId="48576870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февраля – Председатель Комитета Совета Федерации Федерального Собрания Российской Федерации по экономической политике Андрей Кутепов </w:t>
      </w:r>
      <w:hyperlink r:id="rId15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заседание Совета по вопросам газификации субъектов Российской Федерации.</w:t>
      </w:r>
    </w:p>
    <w:p w14:paraId="5C4E62A8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462BBC4B" w14:textId="03297C42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1E620D4" wp14:editId="72E62BC1">
            <wp:extent cx="293370" cy="2844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УГОЛЬ</w:t>
      </w:r>
    </w:p>
    <w:p w14:paraId="16E36D5A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Правительство Российской Федерации </w:t>
      </w:r>
      <w:hyperlink r:id="rId17" w:tgtFrame="_blank" w:history="1">
        <w:r>
          <w:rPr>
            <w:rStyle w:val="a4"/>
            <w:rFonts w:ascii="Calibri" w:hAnsi="Calibri" w:cs="Calibri"/>
            <w:sz w:val="22"/>
            <w:szCs w:val="22"/>
          </w:rPr>
          <w:t>вернуло</w:t>
        </w:r>
      </w:hyperlink>
      <w:r>
        <w:rPr>
          <w:rFonts w:ascii="Calibri" w:hAnsi="Calibri" w:cs="Calibri"/>
          <w:color w:val="212121"/>
          <w:sz w:val="22"/>
          <w:szCs w:val="22"/>
        </w:rPr>
        <w:t> гибкие экспортные пошлины на уголь, они будут действовать с 1 марта 2024 года до 28 февраля 2025 года.</w:t>
      </w:r>
    </w:p>
    <w:p w14:paraId="2DE6E2F3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D9D422C" w14:textId="5301F455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4864C1E" wp14:editId="3F8100A1">
            <wp:extent cx="344805" cy="293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2"/>
          <w:szCs w:val="22"/>
        </w:rPr>
        <w:t>ЭЛЕКТРОЭНЕРГЕТИКА</w:t>
      </w:r>
    </w:p>
    <w:p w14:paraId="650046CF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22 февраля – Заместитель Председателя Правительства Российской Федерации Александр Новак </w:t>
      </w:r>
      <w:hyperlink r:id="rId19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функционирования электросетевого комплекса.</w:t>
      </w:r>
    </w:p>
    <w:p w14:paraId="56A94F36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февраля – Правительство Российской Федерации </w:t>
      </w:r>
      <w:hyperlink r:id="rId20" w:tgtFrame="_blank" w:history="1">
        <w:r>
          <w:rPr>
            <w:rStyle w:val="a4"/>
            <w:rFonts w:ascii="Calibri" w:hAnsi="Calibri" w:cs="Calibri"/>
            <w:sz w:val="22"/>
            <w:szCs w:val="22"/>
          </w:rPr>
          <w:t>направит</w:t>
        </w:r>
      </w:hyperlink>
      <w:r>
        <w:rPr>
          <w:rFonts w:ascii="Calibri" w:hAnsi="Calibri" w:cs="Calibri"/>
          <w:color w:val="212121"/>
          <w:sz w:val="22"/>
          <w:szCs w:val="22"/>
        </w:rPr>
        <w:t> 12 млрд рублей</w:t>
      </w:r>
      <w:r>
        <w:rPr>
          <w:color w:val="212121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на модернизацию систем коммунальной инфраструктуры в регионах, в том числе обновление инженерных сетей, ремонт котельных и очистных сооружений.</w:t>
      </w:r>
    </w:p>
    <w:p w14:paraId="3850A68E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27 февраля – Председатель Комитета Государственной Думы Федерального Собрания Российской Федерации по энергетике Павел Завальный </w:t>
      </w:r>
      <w:hyperlink r:id="rId2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обсуждение проекта изменений в Федеральный закон «О теплоснабжении», направленных на усиление контроля над подготовкой к отопительному сезону.</w:t>
      </w:r>
    </w:p>
    <w:p w14:paraId="09126A8F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28 февраля – В Государственной Думе Федерального Собрания Российской Федерации </w:t>
      </w:r>
      <w:hyperlink r:id="rId2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прошел</w:t>
        </w:r>
      </w:hyperlink>
      <w:r>
        <w:rPr>
          <w:rFonts w:ascii="Calibri" w:hAnsi="Calibri" w:cs="Calibri"/>
          <w:color w:val="212121"/>
          <w:sz w:val="22"/>
          <w:szCs w:val="22"/>
        </w:rPr>
        <w:t> «правительственный час» с участием генерального директора Государственной корпорации по атомной энергии «Росатом» Алексея Лихачева.</w:t>
      </w:r>
    </w:p>
    <w:p w14:paraId="228EA2AE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февраля – Правительство Российской Федерации </w:t>
      </w:r>
      <w:hyperlink r:id="rId23" w:tgtFrame="_blank" w:history="1">
        <w:r>
          <w:rPr>
            <w:rStyle w:val="a4"/>
            <w:rFonts w:ascii="Calibri" w:hAnsi="Calibri" w:cs="Calibri"/>
            <w:sz w:val="22"/>
            <w:szCs w:val="22"/>
          </w:rPr>
          <w:t>внесло</w:t>
        </w:r>
      </w:hyperlink>
      <w:r>
        <w:rPr>
          <w:rFonts w:ascii="Calibri" w:hAnsi="Calibri" w:cs="Calibri"/>
          <w:color w:val="212121"/>
          <w:sz w:val="22"/>
          <w:szCs w:val="22"/>
        </w:rPr>
        <w:t> изменения в план мероприятий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«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Энерджинет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».</w:t>
      </w:r>
    </w:p>
    <w:p w14:paraId="55039F90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29 февраля – Заместитель Министра энергетики Российской Федерации Эдуард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Шереметцев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24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о пилотном проекте по информационной поддержке систем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электрозарядных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станций, в рамках которого была протестирована единая платформа по обмену данными.</w:t>
      </w:r>
    </w:p>
    <w:p w14:paraId="070D338E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Правительство Российской Федерации </w:t>
      </w:r>
      <w:hyperlink r:id="rId25" w:tgtFrame="_blank" w:history="1">
        <w:r>
          <w:rPr>
            <w:rStyle w:val="a4"/>
            <w:rFonts w:ascii="Calibri" w:hAnsi="Calibri" w:cs="Calibri"/>
            <w:sz w:val="22"/>
            <w:szCs w:val="22"/>
          </w:rPr>
          <w:t>увеличило</w:t>
        </w:r>
      </w:hyperlink>
      <w:r>
        <w:rPr>
          <w:rFonts w:ascii="Calibri" w:hAnsi="Calibri" w:cs="Calibri"/>
          <w:color w:val="212121"/>
          <w:sz w:val="22"/>
          <w:szCs w:val="22"/>
        </w:rPr>
        <w:t> целевые показатели удельного расхода условного топлива на отпуск электроэнергии в Энергетической стратегии Российской Федерации до 2035 года.</w:t>
      </w:r>
    </w:p>
    <w:p w14:paraId="207F72B4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1 марта – Системный оператор Единой энергетической системы </w:t>
      </w:r>
      <w:hyperlink r:id="rId26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опубликовал</w:t>
        </w:r>
      </w:hyperlink>
      <w:r>
        <w:rPr>
          <w:rFonts w:ascii="Calibri" w:hAnsi="Calibri" w:cs="Calibri"/>
          <w:color w:val="212121"/>
          <w:sz w:val="22"/>
          <w:szCs w:val="22"/>
        </w:rPr>
        <w:t> Реестр итогов конкурентного отбора мощности новых генерирующих объектов.</w:t>
      </w:r>
    </w:p>
    <w:p w14:paraId="54602BFF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884AFDB" w14:textId="47588763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22F257" wp14:editId="48462DD1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КЛИМАТ</w:t>
      </w:r>
    </w:p>
    <w:p w14:paraId="655B0C58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февраля – Президент России Владимир Путин </w:t>
      </w:r>
      <w:hyperlink r:id="rId28" w:tgtFrame="_blank" w:history="1">
        <w:r>
          <w:rPr>
            <w:rStyle w:val="a4"/>
            <w:rFonts w:ascii="Calibri" w:hAnsi="Calibri" w:cs="Calibri"/>
            <w:sz w:val="22"/>
            <w:szCs w:val="22"/>
          </w:rPr>
          <w:t>подписал</w:t>
        </w:r>
      </w:hyperlink>
      <w:r>
        <w:rPr>
          <w:rFonts w:ascii="Calibri" w:hAnsi="Calibri" w:cs="Calibri"/>
          <w:color w:val="212121"/>
          <w:sz w:val="22"/>
          <w:szCs w:val="22"/>
        </w:rPr>
        <w:t> закон, направленный на снижение издержек исполнителей климатических проектов, в том числе, освободил от НДС услуги оператора реестра углеродных единиц.</w:t>
      </w:r>
    </w:p>
    <w:p w14:paraId="70F5771D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13E78A00" w14:textId="28BF7EBF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AB7CC79" wp14:editId="2C3C84CD">
            <wp:extent cx="276225" cy="34480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12121"/>
          <w:sz w:val="22"/>
          <w:szCs w:val="22"/>
        </w:rPr>
        <w:t>  РЕГИОНАЛЬНАЯ ПОВЕСТКА</w:t>
      </w:r>
    </w:p>
    <w:p w14:paraId="34A5DC38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22 февраля – Президент Российской Федерации Владимир Путин </w:t>
      </w:r>
      <w:hyperlink r:id="rId30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главой Республики Татарстан Рустамом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Миннихановым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обсудили реализацию программы социальной газификации региона.</w:t>
      </w:r>
    </w:p>
    <w:p w14:paraId="59FE2F5A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22 февраля – Президент Российской Федерации Владимир Путин </w:t>
      </w:r>
      <w:hyperlink r:id="rId31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совещание по вопросам социально-экономического развития Чувашской Республики.</w:t>
      </w:r>
    </w:p>
    <w:p w14:paraId="076B75D4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24 февраля – Правительство Российской Федерации </w:t>
      </w:r>
      <w:hyperlink r:id="rId32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установило</w:t>
        </w:r>
      </w:hyperlink>
      <w:r>
        <w:rPr>
          <w:rFonts w:ascii="Calibri" w:hAnsi="Calibri" w:cs="Calibri"/>
          <w:color w:val="212121"/>
          <w:sz w:val="22"/>
          <w:szCs w:val="22"/>
        </w:rPr>
        <w:t> скидки на железнодорожные перевозки угля, чёрных металлов, руды и промышленного сырья по территориям Донецкой и Луганской народных республик, Запорожской и Херсонской областей.</w:t>
      </w:r>
    </w:p>
    <w:p w14:paraId="4093E93B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27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и глава Республики Тыва Владислав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Ховалыг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33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обсудили</w:t>
        </w:r>
      </w:hyperlink>
      <w:r>
        <w:rPr>
          <w:rFonts w:ascii="Calibri" w:hAnsi="Calibri" w:cs="Calibri"/>
          <w:color w:val="212121"/>
          <w:sz w:val="22"/>
          <w:szCs w:val="22"/>
        </w:rPr>
        <w:t> перспективы газификации региона и формирование его топливно-энергетического баланса.</w:t>
      </w:r>
    </w:p>
    <w:p w14:paraId="05676483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Заместитель Председателя Правительства Российской Федерации Александр Новак </w:t>
      </w:r>
      <w:hyperlink r:id="rId34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рабочую встречу с губернатором Красноярского края Михаилом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Котюковым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по реализации программы газификации региона.</w:t>
      </w:r>
    </w:p>
    <w:p w14:paraId="6A87B487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Правительство Российской Федерации </w:t>
      </w:r>
      <w:hyperlink r:id="rId35" w:tgtFrame="_blank" w:history="1">
        <w:r>
          <w:rPr>
            <w:rStyle w:val="a4"/>
            <w:rFonts w:ascii="Calibri" w:hAnsi="Calibri" w:cs="Calibri"/>
            <w:sz w:val="22"/>
            <w:szCs w:val="22"/>
          </w:rPr>
          <w:t>отнесло</w:t>
        </w:r>
      </w:hyperlink>
      <w:r>
        <w:rPr>
          <w:rFonts w:ascii="Calibri" w:hAnsi="Calibri" w:cs="Calibri"/>
          <w:color w:val="212121"/>
          <w:sz w:val="22"/>
          <w:szCs w:val="22"/>
        </w:rPr>
        <w:t> город Читу к ценовой зоне теплоснабжения.</w:t>
      </w:r>
    </w:p>
    <w:p w14:paraId="73258F0F" w14:textId="77777777" w:rsidR="00EB2628" w:rsidRDefault="00EB2628" w:rsidP="00EB26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2EE217F" w14:textId="7802ED9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82C01C5" wp14:editId="1AF9B0DE">
            <wp:extent cx="344805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КАДРЫ</w:t>
      </w:r>
    </w:p>
    <w:p w14:paraId="0487C01C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26 февраля – Министерство труда и социальной защиты Российской Федерации </w:t>
      </w:r>
      <w:hyperlink r:id="rId37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профессиональный стандарт «Специалист в области информационных технологий на атомных станциях (разработка и сопровождение программного обеспечения)».</w:t>
      </w:r>
    </w:p>
    <w:p w14:paraId="66E1A3C6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29 февраля – Правительство Российской Федерации </w:t>
      </w:r>
      <w:hyperlink r:id="rId38" w:tgtFrame="_blank" w:history="1">
        <w:r>
          <w:rPr>
            <w:rStyle w:val="a4"/>
            <w:rFonts w:ascii="Calibri" w:hAnsi="Calibri" w:cs="Calibri"/>
            <w:sz w:val="22"/>
            <w:szCs w:val="22"/>
          </w:rPr>
          <w:t>утвердило</w:t>
        </w:r>
      </w:hyperlink>
      <w:r>
        <w:rPr>
          <w:rFonts w:ascii="Calibri" w:hAnsi="Calibri" w:cs="Calibri"/>
          <w:color w:val="212121"/>
          <w:sz w:val="22"/>
          <w:szCs w:val="22"/>
        </w:rPr>
        <w:t> изменения в составе Правительственной комиссии по обеспечению безопасности электроснабжения (федерального штаба).</w:t>
      </w:r>
    </w:p>
    <w:p w14:paraId="7954DD33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14:paraId="47B6EF3A" w14:textId="78DAE580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B4CA4CE" wp14:editId="5EB5A07E">
            <wp:extent cx="344805" cy="34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МИРОВАЯ ПОВЕСТКА</w:t>
      </w:r>
    </w:p>
    <w:p w14:paraId="50046E18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26 февраля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0" w:tgtFrame="_blank" w:history="1">
        <w:r>
          <w:rPr>
            <w:rStyle w:val="a4"/>
            <w:rFonts w:ascii="Calibri" w:hAnsi="Calibri" w:cs="Calibri"/>
            <w:sz w:val="22"/>
            <w:szCs w:val="22"/>
          </w:rPr>
          <w:t>открыл</w:t>
        </w:r>
      </w:hyperlink>
      <w:r>
        <w:rPr>
          <w:rFonts w:ascii="Calibri" w:hAnsi="Calibri" w:cs="Calibri"/>
          <w:color w:val="212121"/>
          <w:sz w:val="22"/>
          <w:szCs w:val="22"/>
        </w:rPr>
        <w:t> первое заседание Комитета старших должностных лиц БРИКС по энергетике в рамках председательства Российской Федерации в объединении в 2024 году.</w:t>
      </w:r>
    </w:p>
    <w:p w14:paraId="55006962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26 февраля – Заместитель Министра энергетики Российской Федерации Сергей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Мочальников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1" w:tgtFrame="_blank" w:history="1">
        <w:r>
          <w:rPr>
            <w:rStyle w:val="a4"/>
            <w:rFonts w:ascii="Calibri" w:hAnsi="Calibri" w:cs="Calibri"/>
            <w:sz w:val="22"/>
            <w:szCs w:val="22"/>
          </w:rPr>
          <w:t>обсудил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с Послом Шри-Ланки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Джанитой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Лиянаге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вопросы двухстороннего взаимодействия по линии ТЭК.</w:t>
      </w:r>
    </w:p>
    <w:p w14:paraId="0BD7A634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 xml:space="preserve">28 февраля – Заместитель Председателя Правительства Российской Федерации Алексей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Оверчук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2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встречу с Заместителем Премьер-министра Азербайджанской Республики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Шахином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Мустафаевым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, в ходе которой обсудили взаимодействие двух стран в энергетической отрасли.</w:t>
      </w:r>
    </w:p>
    <w:p w14:paraId="6B0FC4F2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>28 февраля – Заместитель Председателя Правительства Российской Федерации Александр Новак в качестве сопредседателя </w:t>
      </w:r>
      <w:hyperlink r:id="rId43" w:tgtFrame="_blank" w:history="1">
        <w:r>
          <w:rPr>
            <w:rStyle w:val="a4"/>
            <w:rFonts w:ascii="Calibri" w:hAnsi="Calibri" w:cs="Calibri"/>
            <w:sz w:val="22"/>
            <w:szCs w:val="22"/>
          </w:rPr>
          <w:t>провел</w:t>
        </w:r>
      </w:hyperlink>
      <w:r>
        <w:rPr>
          <w:rFonts w:ascii="Calibri" w:hAnsi="Calibri" w:cs="Calibri"/>
          <w:color w:val="212121"/>
          <w:sz w:val="22"/>
          <w:szCs w:val="22"/>
        </w:rPr>
        <w:t> в Тегеране 17-е заседание Постоянной Российско-Иранской комиссии по торгово-экономическому сотрудничеству.</w:t>
      </w:r>
    </w:p>
    <w:p w14:paraId="5703709F" w14:textId="77777777" w:rsidR="00EB2628" w:rsidRDefault="00EB2628" w:rsidP="00EB2628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29 февраля – Министр энергетики Российской Федерации Николай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Шульгинов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> </w:t>
      </w:r>
      <w:hyperlink r:id="rId44" w:tgtFrame="_blank" w:history="1">
        <w:r>
          <w:rPr>
            <w:rStyle w:val="a4"/>
            <w:rFonts w:ascii="Calibri" w:hAnsi="Calibri" w:cs="Calibri"/>
            <w:sz w:val="22"/>
            <w:szCs w:val="22"/>
          </w:rPr>
          <w:t>рассказал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 алжирскому изданию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El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Moudjahid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об ожиданиях от Форума стран-экспортеров газа и дальнейших планах по развитию международного сотрудничества.</w:t>
      </w:r>
    </w:p>
    <w:p w14:paraId="23F7C002" w14:textId="1116DB38" w:rsidR="00EC14A6" w:rsidRDefault="00EC14A6"/>
    <w:sectPr w:rsidR="00EC14A6" w:rsidSect="00A802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8"/>
    <w:rsid w:val="00465BDD"/>
    <w:rsid w:val="005C0FB7"/>
    <w:rsid w:val="00A802D0"/>
    <w:rsid w:val="00EB2628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EE9"/>
  <w15:chartTrackingRefBased/>
  <w15:docId w15:val="{D0D961E6-462D-4D9D-AB09-3F21258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B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energo.gov.ru/press-center/news/rea-minenergo-rossii-predstavilo-stsenarii-razvitiya-mirovoy-energetiki-do-2050-goda/" TargetMode="External"/><Relationship Id="rId13" Type="http://schemas.openxmlformats.org/officeDocument/2006/relationships/hyperlink" Target="http://government.ru/news/51012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so-ups.ru/news/press-release/press-release-view/news/24239/" TargetMode="External"/><Relationship Id="rId39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hyperlink" Target="http://komitet-energo.duma.gov.ru/novosti/44068a47-e6c1-4d77-888f-1c5f1bb872b3" TargetMode="External"/><Relationship Id="rId34" Type="http://schemas.openxmlformats.org/officeDocument/2006/relationships/hyperlink" Target="http://government.ru/news/51017/" TargetMode="External"/><Relationship Id="rId42" Type="http://schemas.openxmlformats.org/officeDocument/2006/relationships/hyperlink" Target="http://government.ru/news/50994/" TargetMode="External"/><Relationship Id="rId7" Type="http://schemas.openxmlformats.org/officeDocument/2006/relationships/hyperlink" Target="http://government.ru/news/50978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t.me/government_rus/11625" TargetMode="External"/><Relationship Id="rId25" Type="http://schemas.openxmlformats.org/officeDocument/2006/relationships/hyperlink" Target="http://publication.pravo.gov.ru/document/0001202402290039?index=2" TargetMode="External"/><Relationship Id="rId33" Type="http://schemas.openxmlformats.org/officeDocument/2006/relationships/hyperlink" Target="https://minenergo.gov.ru/?news-item=nikolay-shulginov-provyel-rabochuyu-vstrechu-s-glavoy-respubliki-tyva-vladislavom-khovalygom" TargetMode="External"/><Relationship Id="rId38" Type="http://schemas.openxmlformats.org/officeDocument/2006/relationships/hyperlink" Target="http://publication.pravo.gov.ru/document/0001202402290042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government.ru/news/50963/" TargetMode="External"/><Relationship Id="rId29" Type="http://schemas.openxmlformats.org/officeDocument/2006/relationships/image" Target="media/image8.png"/><Relationship Id="rId41" Type="http://schemas.openxmlformats.org/officeDocument/2006/relationships/hyperlink" Target="https://minenergo.gov.ru/press-center/news-and-events?news-item=sergey-mochalnikov-provyel-rabochuyu-vstrechu-s-poslom-shri-lanki-v-rossii-dzhanitoy-liyanage" TargetMode="External"/><Relationship Id="rId1" Type="http://schemas.openxmlformats.org/officeDocument/2006/relationships/styles" Target="styles.xml"/><Relationship Id="rId6" Type="http://schemas.openxmlformats.org/officeDocument/2006/relationships/hyperlink" Target="http://government.ru/news/50962/" TargetMode="External"/><Relationship Id="rId11" Type="http://schemas.openxmlformats.org/officeDocument/2006/relationships/hyperlink" Target="http://www.kremlin.ru/events/president/news/73585" TargetMode="External"/><Relationship Id="rId24" Type="http://schemas.openxmlformats.org/officeDocument/2006/relationships/hyperlink" Target="https://minenergo.gov.ru/press-center/news-and-events?news-item=eduard-sheremettsev-prorabatyvayutsya-voprosy-sozdaniya-edinoy-informatsionnoy-sistemy-zaryadnykh-st" TargetMode="External"/><Relationship Id="rId32" Type="http://schemas.openxmlformats.org/officeDocument/2006/relationships/hyperlink" Target="http://government.ru/news/50959/" TargetMode="External"/><Relationship Id="rId37" Type="http://schemas.openxmlformats.org/officeDocument/2006/relationships/hyperlink" Target="http://publication.pravo.gov.ru/document/0001202402140022?ysclid=lt8i1oxzgt61210212" TargetMode="External"/><Relationship Id="rId40" Type="http://schemas.openxmlformats.org/officeDocument/2006/relationships/hyperlink" Target="https://minenergo.gov.ru/press-center/news-and-events?news-item=sergey-mochalnikov-dal-start-energodialogu-briks-2024-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council.gov.ru/events/news/153823/" TargetMode="External"/><Relationship Id="rId23" Type="http://schemas.openxmlformats.org/officeDocument/2006/relationships/hyperlink" Target="http://publication.pravo.gov.ru/document/0001202402290024?index=1" TargetMode="External"/><Relationship Id="rId28" Type="http://schemas.openxmlformats.org/officeDocument/2006/relationships/hyperlink" Target="http://publication.pravo.gov.ru/document/0001202402260015?index=1" TargetMode="External"/><Relationship Id="rId36" Type="http://schemas.openxmlformats.org/officeDocument/2006/relationships/image" Target="media/image9.png"/><Relationship Id="rId10" Type="http://schemas.openxmlformats.org/officeDocument/2006/relationships/hyperlink" Target="http://government.ru/news/50986/" TargetMode="External"/><Relationship Id="rId19" Type="http://schemas.openxmlformats.org/officeDocument/2006/relationships/hyperlink" Target="http://government.ru/news/50960/" TargetMode="External"/><Relationship Id="rId31" Type="http://schemas.openxmlformats.org/officeDocument/2006/relationships/hyperlink" Target="http://www.kremlin.ru/events/president/news/73528" TargetMode="External"/><Relationship Id="rId44" Type="http://schemas.openxmlformats.org/officeDocument/2006/relationships/hyperlink" Target="https://minenergo.gov.ru/?news-item=intervyu-nikolaya-shulginova-alzhirskoy-gazete-el-moudjahi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kremlin.ru/acts/news/73579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duma.gov.ru/news/58896/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kremlin.ru/events/president/news/73522" TargetMode="External"/><Relationship Id="rId35" Type="http://schemas.openxmlformats.org/officeDocument/2006/relationships/hyperlink" Target="http://publication.pravo.gov.ru/document/0001202402290038" TargetMode="External"/><Relationship Id="rId43" Type="http://schemas.openxmlformats.org/officeDocument/2006/relationships/hyperlink" Target="http://government.ru/news/5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Пользовать</dc:creator>
  <cp:keywords/>
  <dc:description/>
  <cp:lastModifiedBy>Пользовать</cp:lastModifiedBy>
  <cp:revision>1</cp:revision>
  <dcterms:created xsi:type="dcterms:W3CDTF">2024-04-03T06:31:00Z</dcterms:created>
  <dcterms:modified xsi:type="dcterms:W3CDTF">2024-04-03T06:32:00Z</dcterms:modified>
</cp:coreProperties>
</file>