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3C16" w14:textId="77777777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9–16 февраля 2024 года</w:t>
      </w:r>
    </w:p>
    <w:p w14:paraId="0936F37C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C278735" w14:textId="4E712878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187DD03" wp14:editId="77A34A95">
            <wp:extent cx="6480175" cy="6870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C7B5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84C413A" w14:textId="0A7A0974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4366D2B" wp14:editId="51B43C4C">
            <wp:extent cx="370840" cy="344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706EF2B5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 Президент Российской Федерации Владимир Путин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экономическим вопросам, в ходе которого обсуждались планы по укреплению промышленного и торгового секторов экономики.</w:t>
      </w:r>
    </w:p>
    <w:p w14:paraId="6B620323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 Правительство Российской Федерации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перечень объектов транспортно-логистической инфраструктуры северного завоза.</w:t>
      </w:r>
    </w:p>
    <w:p w14:paraId="2A1F3972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 Помощник Президента Российской Федерации, Секретарь Государственного Совета Игорь Левитин и губернатор Кемеровской области – Кузбасса Сергей Цивилев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провели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совместное заседание комиссии Государственного Совета по направлению «Энергетика» и Координационного совета при Общественной палате Российской Федерации по национальным проектам 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народосбережению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0AEB9B44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февраля – Президент Российской Федерации Владимир Путин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</w:t>
        </w:r>
      </w:hyperlink>
      <w:r>
        <w:rPr>
          <w:rFonts w:ascii="Calibri" w:hAnsi="Calibri" w:cs="Calibri"/>
          <w:color w:val="212121"/>
          <w:sz w:val="22"/>
          <w:szCs w:val="22"/>
        </w:rPr>
        <w:t> Федеральный закон о совершенствовании системы единства измерений с учетом правоприменительной практики.</w:t>
      </w:r>
    </w:p>
    <w:p w14:paraId="0BB032CF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февраля – Заместитель Председателя Правительства – Министр промышленности и торговли Денис Мантуров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на пленарном заседании «О ключевых достижениях и результатах развития промышленности. Итоговая коллегия», которое состоялось в рамках Дня промышленности на Международной выставке-форуме «Россия» на ВДНХ.</w:t>
      </w:r>
    </w:p>
    <w:p w14:paraId="0199DE09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15 февраля – Президент Российской Федерации Владимир Путин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212121"/>
          <w:sz w:val="22"/>
          <w:szCs w:val="22"/>
        </w:rPr>
        <w:t> продлить до 8 июля 2024 года включительно срок проведения Международной выставки-форума «Россия».</w:t>
      </w:r>
    </w:p>
    <w:p w14:paraId="06E7A08B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F069A7B" w14:textId="18329620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706E37D" wp14:editId="18232AED">
            <wp:extent cx="370840" cy="344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3B616FE9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9 февраля –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Правительство Российской Федерации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продлило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до конца 2040 года разрешение на поставки сниженного природного газа с завода «Ямал СПГ» в адрес SEFE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Marketing&amp;Trading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240F0C3F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055951D" w14:textId="140FDAAB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E5201AF" wp14:editId="5A1FE137">
            <wp:extent cx="293370" cy="2844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УГОЛЬ</w:t>
      </w:r>
    </w:p>
    <w:p w14:paraId="1E467DA3" w14:textId="77777777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Руководитель Федеральной службы по экологическому, технологическому и атомному надзору Александр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Трембицкий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>
          <w:rPr>
            <w:rStyle w:val="a4"/>
            <w:rFonts w:ascii="Trebuchet MS" w:hAnsi="Trebuchet MS"/>
            <w:sz w:val="20"/>
            <w:szCs w:val="20"/>
            <w:shd w:val="clear" w:color="auto" w:fill="FFFFFF"/>
          </w:rPr>
          <w:t>провел</w:t>
        </w:r>
      </w:hyperlink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Всероссийское совещание по вопросам обеспечения безопасности на поднадзорных объектах угольной промышленности.</w:t>
      </w:r>
    </w:p>
    <w:p w14:paraId="114E92AF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E5E0D75" w14:textId="406381D0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B177728" wp14:editId="200379C7">
            <wp:extent cx="344805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4936F8BA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9 февраля – Министерство энергетики Российской Федерации </w:t>
      </w:r>
      <w:hyperlink r:id="rId17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разработало</w:t>
        </w:r>
      </w:hyperlink>
      <w:r>
        <w:rPr>
          <w:rFonts w:ascii="Calibri" w:hAnsi="Calibri" w:cs="Calibri"/>
          <w:color w:val="212121"/>
          <w:sz w:val="22"/>
          <w:szCs w:val="22"/>
        </w:rPr>
        <w:t> проект постановления Правительства Российской Федерации, которым будет обеспечена возможность для всех заявителей взаимодействовать с сетевыми организациями при подключении к электросетям с использованием портала Госуслуг.</w:t>
      </w:r>
    </w:p>
    <w:p w14:paraId="5CF0CC63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февраля – Президент Российской Федерации Владимир Путин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</w:t>
        </w:r>
      </w:hyperlink>
      <w:r>
        <w:rPr>
          <w:rFonts w:ascii="Calibri" w:hAnsi="Calibri" w:cs="Calibri"/>
          <w:color w:val="212121"/>
          <w:sz w:val="22"/>
          <w:szCs w:val="22"/>
        </w:rPr>
        <w:t> закон, позволяющий Федеральной антимонопольной службе России с 2030 года через суд требовать принудительной продажи акций компаний, нарушивших запрет на совмещение деятельности в электроэнергетике в рамках группы лиц или аффилированных лиц.</w:t>
      </w:r>
    </w:p>
    <w:p w14:paraId="1CDDE37C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14 февраля – Директор Департамента развития электроэнергетики Министерства энергетики Российской Федерации Андрей Максимов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на энергетическом форуме Российского союза промышленников и предпринимателей  «Электроэнергетика России: вызовы, стоящие перед отраслью, и потенциал для дальнейшего развития».</w:t>
      </w:r>
    </w:p>
    <w:p w14:paraId="076CC6A5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15 февраля – Государственная Дума Федерального Собрания Российской Федерации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приняла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 третьем чтении законопроект о внесении изменений в Федеральный закон "О теплоснабжении" в части </w:t>
      </w:r>
      <w:r>
        <w:rPr>
          <w:rFonts w:ascii="Calibri" w:hAnsi="Calibri" w:cs="Calibri"/>
          <w:color w:val="212121"/>
          <w:sz w:val="22"/>
          <w:szCs w:val="22"/>
        </w:rPr>
        <w:lastRenderedPageBreak/>
        <w:t>усовершенствования системы централизованного обеспечения жителей теплом, включая регулирование тарифов.</w:t>
      </w:r>
    </w:p>
    <w:p w14:paraId="730D5D10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15 февраля – Федеральная антимонопольная служба России </w:t>
      </w:r>
      <w:hyperlink r:id="rId21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разработала</w:t>
        </w:r>
      </w:hyperlink>
      <w:r>
        <w:rPr>
          <w:rFonts w:ascii="Calibri" w:hAnsi="Calibri" w:cs="Calibri"/>
          <w:color w:val="212121"/>
          <w:sz w:val="22"/>
          <w:szCs w:val="22"/>
        </w:rPr>
        <w:t> проект постановления Правительства Российской Федерации, ограничивающий предельные операционные расходы территориальных электросетевых организаций.</w:t>
      </w:r>
    </w:p>
    <w:p w14:paraId="62B826B2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16 февраля – Министерство труда и социальной защиты Российской Федерации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установило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профессиональный стандарт «Работник по обслуживанию распределительных сетей 0,4 — 20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».</w:t>
      </w:r>
    </w:p>
    <w:p w14:paraId="4DB16C7B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16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 ходе рабочей поездки в Самарскую область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учредительном съезде Ассоциации опорных вузов ПАО «Т Плюс».</w:t>
      </w:r>
    </w:p>
    <w:p w14:paraId="2A9B8127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16 февраля – Федеральная антимонопольная служба России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подготовила</w:t>
        </w:r>
      </w:hyperlink>
      <w:r>
        <w:rPr>
          <w:rFonts w:ascii="Calibri" w:hAnsi="Calibri" w:cs="Calibri"/>
          <w:color w:val="212121"/>
          <w:sz w:val="22"/>
          <w:szCs w:val="22"/>
        </w:rPr>
        <w:t> проект порядка согласования графиков доведения ставок перекрестного субсидирования до экономически обоснованного уровня.</w:t>
      </w:r>
    </w:p>
    <w:p w14:paraId="2AB6802C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65FEB01" w14:textId="316E9061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E43189E" wp14:editId="1942C439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КЛИМАТ</w:t>
      </w:r>
    </w:p>
    <w:p w14:paraId="18C76918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 Первый заместитель Министра энергетики Российской Федерации Павел Сорокин </w:t>
      </w:r>
      <w:hyperlink r:id="rId2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работе Климатического форума Российского союза промышленников и предпринимателей в рамках Недели российского бизнеса – 2024.</w:t>
      </w:r>
    </w:p>
    <w:p w14:paraId="35178E7E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 Первый заместитель Министра экономического развития Российской Федерации Илья Торосов </w:t>
      </w:r>
      <w:hyperlink r:id="rId27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сообщил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, что операционный план по реализации Стратегии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низкоуглеродного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развития России будет внесен в Правительство Российской Федерации в феврале 2024 года.</w:t>
      </w:r>
    </w:p>
    <w:p w14:paraId="63C24A45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FA81262" w14:textId="358C62B3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F142C21" wp14:editId="4D7FA93D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5DD600DB" w14:textId="77777777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 Президент Российской Федерации Владимир Путин </w:t>
      </w:r>
      <w:hyperlink r:id="rId2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212121"/>
          <w:sz w:val="22"/>
          <w:szCs w:val="22"/>
        </w:rPr>
        <w:t> Правительству Российской Федерации провести анализ ситуации с тарифами на коммунальные услуги в Новосибирской области.</w:t>
      </w:r>
    </w:p>
    <w:p w14:paraId="75EBC7CB" w14:textId="77777777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13 февраля – Председатель Совета Федерации Федерального Собрания Российской Федерации Валентина Матвиенко в ходе рабочей поездки в Красноярский край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провела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встречу с губернатором Михаилом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Котюковым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особое внимание было уделено теме газификации региона.</w:t>
      </w:r>
    </w:p>
    <w:p w14:paraId="715CA8B6" w14:textId="77777777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14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вопросу необходимости наращивания генерирующих мощностей в Сахалинской области.</w:t>
      </w:r>
    </w:p>
    <w:p w14:paraId="0AC13299" w14:textId="77777777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16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и губернатор Самарской области Дмитрий Азаров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провели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вопросам развития электросетевого комплекса региона.</w:t>
      </w:r>
    </w:p>
    <w:p w14:paraId="30BEE163" w14:textId="77777777" w:rsidR="001B6584" w:rsidRDefault="001B6584" w:rsidP="001B6584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5D96995" w14:textId="0188917E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3EDD9D0" wp14:editId="31B82C4F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20B45212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февраля – Генеральным директором АО «Петербургская сбытовая компания»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> Виталий Пирогов. Сергей Кропачев, возглавлявший компанию с 2019 года, освобожден от должности в связи с переходом на новое место работы.</w:t>
      </w:r>
    </w:p>
    <w:p w14:paraId="40BD4751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3865D2E8" w14:textId="0BC88211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6C9C2A5" wp14:editId="61516CD1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3558D803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15 февраля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и Председатель Кабинета министров Киргизии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Акылбек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Жапаров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6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обсудили</w:t>
        </w:r>
      </w:hyperlink>
      <w:r>
        <w:rPr>
          <w:rFonts w:ascii="Calibri" w:hAnsi="Calibri" w:cs="Calibri"/>
          <w:color w:val="212121"/>
          <w:sz w:val="22"/>
          <w:szCs w:val="22"/>
        </w:rPr>
        <w:t> реализацию совместных проектов в энергетической, промышленной, транспортной и культурно-гуманитарной областях.</w:t>
      </w:r>
    </w:p>
    <w:p w14:paraId="2C63BABD" w14:textId="77777777" w:rsidR="001B6584" w:rsidRDefault="001B6584" w:rsidP="001B658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16 февраля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телефонный разговор с Премьер-министром Азербайджана Али Асадовым, в ходе которого стороны обсудили задачи укрепления российско-азербайджанского сотрудничества в торгово-экономической, научно-технической и культурно-гуманитарной сферах.</w:t>
      </w:r>
    </w:p>
    <w:p w14:paraId="04A9C105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84"/>
    <w:rsid w:val="001B6584"/>
    <w:rsid w:val="00465BDD"/>
    <w:rsid w:val="005C0FB7"/>
    <w:rsid w:val="00A802D0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6621"/>
  <w15:chartTrackingRefBased/>
  <w15:docId w15:val="{02659B0F-C95D-4739-B7AE-56EA219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B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administration/73427" TargetMode="External"/><Relationship Id="rId13" Type="http://schemas.openxmlformats.org/officeDocument/2006/relationships/hyperlink" Target="http://publication.pravo.gov.ru/document/0001202402090032" TargetMode="External"/><Relationship Id="rId18" Type="http://schemas.openxmlformats.org/officeDocument/2006/relationships/hyperlink" Target="http://publication.pravo.gov.ru/document/0001202402140010?ysclid=lslko1nn6b760649403&amp;index=1" TargetMode="External"/><Relationship Id="rId26" Type="http://schemas.openxmlformats.org/officeDocument/2006/relationships/hyperlink" Target="https://minenergo.gov.ru/press-center/news-and-events?type=other&amp;news-item=pavel-sorokin-ratsionalnyy-podkhod-k-snizheniyu-uglerodnogo-sleda-pomozhet-sozdat-novye-industri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as.gov.ru/news/33097?ysclid=lsodxnrngs484569267" TargetMode="External"/><Relationship Id="rId34" Type="http://schemas.openxmlformats.org/officeDocument/2006/relationships/hyperlink" Target="https://pesc.ru/press/news/vitaliy-pirogov-naznachen-generalnym-direktorom-ao-peterburgskaya-sbytovaya-kompaniya/" TargetMode="External"/><Relationship Id="rId7" Type="http://schemas.openxmlformats.org/officeDocument/2006/relationships/hyperlink" Target="http://government.ru/news/50846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minenergo.gov.ru/press-center/news-and-events?news-item=minenergo-predlagaet-vvesti-obyazannost-dlya-setevykh-kompaniy-podklyuchat-potrebiteley-cherez-porta&amp;ysclid=lsli5uz6d7624356695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sozd.duma.gov.ru/bill/197982-8?ysclid=lsoe7gd8oo713151212" TargetMode="External"/><Relationship Id="rId29" Type="http://schemas.openxmlformats.org/officeDocument/2006/relationships/hyperlink" Target="http://www.kremlin.ru/acts/assignments/orders/7343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73426" TargetMode="External"/><Relationship Id="rId11" Type="http://schemas.openxmlformats.org/officeDocument/2006/relationships/hyperlink" Target="http://www.kremlin.ru/acts/assignments/orders/73461" TargetMode="External"/><Relationship Id="rId24" Type="http://schemas.openxmlformats.org/officeDocument/2006/relationships/hyperlink" Target="https://regulation.gov.ru/Regulation/Npa/PublicView?npaID=145719" TargetMode="External"/><Relationship Id="rId32" Type="http://schemas.openxmlformats.org/officeDocument/2006/relationships/hyperlink" Target="https://minenergo.gov.ru/?news-item=nikolay-shulginov-zimniy-period-samarskoy-oblasti-i-vsekh-kompaniy-tek-prokhodit-uspeshno" TargetMode="External"/><Relationship Id="rId37" Type="http://schemas.openxmlformats.org/officeDocument/2006/relationships/hyperlink" Target="http://government.ru/news/50899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snadzor.ru/news/67/6925/?ysclid=lslj39q7257537904" TargetMode="External"/><Relationship Id="rId23" Type="http://schemas.openxmlformats.org/officeDocument/2006/relationships/hyperlink" Target="https://minenergo.gov.ru/?news-item=nikolay-shulginov-assotsiatsiya-opornykh-vuzov-t-plyus-pomozhet-privlech-v-energetiku-kvalifitsirova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government.ru/news/50888/" TargetMode="External"/><Relationship Id="rId10" Type="http://schemas.openxmlformats.org/officeDocument/2006/relationships/hyperlink" Target="http://government.ru/news/50874/" TargetMode="External"/><Relationship Id="rId19" Type="http://schemas.openxmlformats.org/officeDocument/2006/relationships/hyperlink" Target="https://minenergo.gov.ru/?news-item=andrey-maksimov-vystupil-na-energeticheskom-forume-rspp-elektroenergetika-rossii-vyzovy-stoyashchie-" TargetMode="External"/><Relationship Id="rId31" Type="http://schemas.openxmlformats.org/officeDocument/2006/relationships/hyperlink" Target="https://minenergo.gov.ru/?news-item=nikolay-shulginov-provyel-soveshchanie-po-voprosu-neobkhodimosti-narashchivaniya-generiruyushchikh-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ublication.pravo.gov.ru/document/0001202402140015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publication.pravo.gov.ru/document/0001202402140021?ysclid=lsof2lh7dr331859279" TargetMode="External"/><Relationship Id="rId27" Type="http://schemas.openxmlformats.org/officeDocument/2006/relationships/hyperlink" Target="https://www.economy.gov.ru/material/news/ilya_torosov_operacionnyy_plan_po_realizacii_strategii_nizkouglerodnogo_razvitiya_budet_vnesen_v_pravitelstvo_uzhe_v_fevrale.html?ysclid=lslksd1kva392432598" TargetMode="External"/><Relationship Id="rId30" Type="http://schemas.openxmlformats.org/officeDocument/2006/relationships/hyperlink" Target="http://council.gov.ru/events/news/153342/" TargetMode="External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2024-04-03T06:35:00Z</dcterms:created>
  <dcterms:modified xsi:type="dcterms:W3CDTF">2024-04-03T06:36:00Z</dcterms:modified>
</cp:coreProperties>
</file>